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54CCD" w:rsidP="003A2E54" w:rsidRDefault="00617066" w14:paraId="18296ABE" w14:textId="57076470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A4F387" wp14:editId="2AB32F8A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3" style="position:absolute;margin-left:137.2pt;margin-top:10.15pt;width:191.25pt;height:133.4pt;z-index:251659264" coordsize="24288,16942" o:spid="_x0000_s1026" w14:anchorId="0657D533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:rsidR="002068BC" w:rsidP="003A2E54" w:rsidRDefault="002068BC" w14:paraId="1385BD5C" w14:textId="2432BE15">
      <w:pPr>
        <w:spacing w:line="360" w:lineRule="auto"/>
        <w:rPr>
          <w:noProof/>
          <w:lang w:eastAsia="en-NZ"/>
        </w:rPr>
      </w:pPr>
    </w:p>
    <w:p w:rsidR="00617066" w:rsidP="003A2E54" w:rsidRDefault="00617066" w14:paraId="71929909" w14:textId="77777777">
      <w:pPr>
        <w:spacing w:line="360" w:lineRule="auto"/>
        <w:rPr>
          <w:noProof/>
          <w:lang w:eastAsia="en-NZ"/>
        </w:rPr>
      </w:pPr>
    </w:p>
    <w:p w:rsidR="00617066" w:rsidP="003A2E54" w:rsidRDefault="00617066" w14:paraId="1188DF40" w14:textId="77777777">
      <w:pPr>
        <w:spacing w:line="360" w:lineRule="auto"/>
      </w:pPr>
    </w:p>
    <w:p w:rsidR="00954CCD" w:rsidP="003A2E54" w:rsidRDefault="00954CCD" w14:paraId="07F0ADE7" w14:textId="32A49264">
      <w:pPr>
        <w:spacing w:line="360" w:lineRule="auto"/>
        <w:rPr>
          <w:szCs w:val="24"/>
        </w:rPr>
      </w:pPr>
    </w:p>
    <w:p w:rsidR="4633653B" w:rsidP="4633653B" w:rsidRDefault="4633653B" w14:paraId="4961E739" w14:textId="581AB8AC">
      <w:pPr>
        <w:spacing w:line="360" w:lineRule="auto"/>
      </w:pPr>
    </w:p>
    <w:p w:rsidRPr="00FA5DE7" w:rsidR="00FA5DE7" w:rsidP="4633653B" w:rsidRDefault="00EC2D40" w14:paraId="20F8F9B4" w14:textId="240228A8">
      <w:pPr>
        <w:spacing w:line="360" w:lineRule="auto"/>
      </w:pPr>
      <w:r>
        <w:t>February 2026</w:t>
      </w:r>
    </w:p>
    <w:p w:rsidRPr="00FA5DE7" w:rsidR="00FA5DE7" w:rsidP="003A2E54" w:rsidRDefault="00FA5DE7" w14:paraId="592A93E5" w14:textId="77777777">
      <w:pPr>
        <w:spacing w:line="360" w:lineRule="auto"/>
        <w:rPr>
          <w:szCs w:val="24"/>
        </w:rPr>
      </w:pPr>
    </w:p>
    <w:p w:rsidR="00D53A22" w:rsidP="00D53A22" w:rsidRDefault="07DA8550" w14:paraId="66BEAA96" w14:textId="45BB6459">
      <w:pPr>
        <w:spacing w:line="360" w:lineRule="auto"/>
        <w:rPr>
          <w:b/>
          <w:bCs/>
        </w:rPr>
      </w:pPr>
      <w:r w:rsidRPr="69848DE9">
        <w:rPr>
          <w:b/>
          <w:bCs/>
        </w:rPr>
        <w:t>To</w:t>
      </w:r>
      <w:r w:rsidRPr="69848DE9" w:rsidR="006247D3">
        <w:rPr>
          <w:b/>
          <w:bCs/>
        </w:rPr>
        <w:t xml:space="preserve"> </w:t>
      </w:r>
      <w:r w:rsidR="00920908">
        <w:rPr>
          <w:b/>
          <w:bCs/>
        </w:rPr>
        <w:t>Christchurch City Council</w:t>
      </w:r>
    </w:p>
    <w:p w:rsidR="00CC2245" w:rsidP="1127CE0D" w:rsidRDefault="00FA5DE7" w14:paraId="2AF01286" w14:textId="58476575">
      <w:pPr>
        <w:spacing w:line="360" w:lineRule="auto"/>
      </w:pPr>
      <w:r>
        <w:t xml:space="preserve">Please find attached </w:t>
      </w:r>
      <w:r w:rsidR="73629525">
        <w:t xml:space="preserve">our submission on </w:t>
      </w:r>
      <w:r w:rsidR="00B02DB0">
        <w:t xml:space="preserve">Toi </w:t>
      </w:r>
      <w:proofErr w:type="spellStart"/>
      <w:r w:rsidR="00B02DB0">
        <w:t>Ōtautahi</w:t>
      </w:r>
      <w:proofErr w:type="spellEnd"/>
      <w:r w:rsidR="00B02DB0">
        <w:t xml:space="preserve">: A Strategy for Arts and Creativity in </w:t>
      </w:r>
      <w:proofErr w:type="spellStart"/>
      <w:r w:rsidR="00B02DB0">
        <w:t>Ōtautahi</w:t>
      </w:r>
      <w:proofErr w:type="spellEnd"/>
      <w:r w:rsidR="00B02DB0">
        <w:t xml:space="preserve"> Christchurch</w:t>
      </w:r>
      <w:r w:rsidR="000A5F62">
        <w:t xml:space="preserve"> 2026 - 2036</w:t>
      </w:r>
    </w:p>
    <w:p w:rsidR="00926D89" w:rsidP="003A2E54" w:rsidRDefault="00926D89" w14:paraId="76FB8BA7" w14:textId="77777777">
      <w:pPr>
        <w:spacing w:line="360" w:lineRule="auto"/>
        <w:rPr>
          <w:szCs w:val="24"/>
        </w:rPr>
      </w:pPr>
    </w:p>
    <w:p w:rsidRPr="001D0A95" w:rsidR="00FA5DE7" w:rsidP="003A2E54" w:rsidRDefault="00FA5DE7" w14:paraId="5547E9AB" w14:textId="77777777">
      <w:pPr>
        <w:spacing w:line="360" w:lineRule="auto"/>
        <w:rPr>
          <w:szCs w:val="24"/>
        </w:rPr>
      </w:pPr>
    </w:p>
    <w:p w:rsidR="00796ACA" w:rsidP="003A2E54" w:rsidRDefault="00796ACA" w14:paraId="5680578C" w14:textId="16359580">
      <w:pPr>
        <w:spacing w:line="360" w:lineRule="auto"/>
      </w:pPr>
    </w:p>
    <w:p w:rsidR="00617066" w:rsidP="003A2E54" w:rsidRDefault="00617066" w14:paraId="11371B7B" w14:textId="77777777">
      <w:pPr>
        <w:spacing w:line="360" w:lineRule="auto"/>
      </w:pPr>
    </w:p>
    <w:p w:rsidRPr="001D0A95" w:rsidR="001D4F95" w:rsidP="003A2E54" w:rsidRDefault="001D4F95" w14:paraId="20B50B85" w14:textId="77777777">
      <w:pPr>
        <w:spacing w:line="360" w:lineRule="auto"/>
      </w:pPr>
    </w:p>
    <w:p w:rsidRPr="009539E4" w:rsidR="009134C2" w:rsidP="643B6457" w:rsidRDefault="00FA5DE7" w14:paraId="6D0E1C2D" w14:textId="776EBD61">
      <w:pPr>
        <w:spacing w:after="0" w:line="360" w:lineRule="auto"/>
      </w:pPr>
      <w:r>
        <w:t>For any further inquiries, please contact:</w:t>
      </w:r>
    </w:p>
    <w:p w:rsidR="00FA5DE7" w:rsidP="643B6457" w:rsidRDefault="7CE88322" w14:paraId="13BB8F8F" w14:textId="7DB3387B">
      <w:pPr>
        <w:spacing w:after="0" w:line="360" w:lineRule="auto"/>
      </w:pPr>
      <w:r>
        <w:t>Chris Ford</w:t>
      </w:r>
    </w:p>
    <w:p w:rsidR="7CE88322" w:rsidP="2D646C15" w:rsidRDefault="7CE88322" w14:paraId="5A333E06" w14:textId="17E0784F">
      <w:pPr>
        <w:spacing w:after="0" w:line="360" w:lineRule="auto"/>
      </w:pPr>
      <w:r>
        <w:t>Policy Advisor – Southern and Central</w:t>
      </w:r>
    </w:p>
    <w:p w:rsidRPr="001D0A95" w:rsidR="00FA5DE7" w:rsidP="2D646C15" w:rsidRDefault="00FA5DE7" w14:paraId="3C20F521" w14:textId="45DF5A16">
      <w:pPr>
        <w:spacing w:after="0" w:line="360" w:lineRule="auto"/>
      </w:pPr>
      <w:hyperlink r:id="rId15">
        <w:r w:rsidRPr="2D646C15">
          <w:rPr>
            <w:rStyle w:val="Hyperlink"/>
          </w:rPr>
          <w:t>policy@dpa.org.nz</w:t>
        </w:r>
      </w:hyperlink>
    </w:p>
    <w:p w:rsidR="2D646C15" w:rsidP="2D646C15" w:rsidRDefault="2D646C15" w14:paraId="55CD6104" w14:textId="250E11BB">
      <w:pPr>
        <w:spacing w:after="0" w:line="360" w:lineRule="auto"/>
      </w:pPr>
    </w:p>
    <w:p w:rsidR="6FE8536F" w:rsidRDefault="6FE8536F" w14:paraId="2C7AD0DC" w14:textId="60994FBF">
      <w:r>
        <w:br w:type="page"/>
      </w:r>
    </w:p>
    <w:p w:rsidRPr="008D0585" w:rsidR="00C0742F" w:rsidP="00C76995" w:rsidRDefault="00C0742F" w14:paraId="37D9DCAE" w14:textId="651F7D5D">
      <w:pPr>
        <w:spacing w:after="160" w:line="259" w:lineRule="auto"/>
        <w:rPr>
          <w:rFonts w:eastAsiaTheme="majorEastAsia" w:cstheme="majorBidi"/>
          <w:b/>
          <w:bCs/>
          <w:color w:val="1F3864" w:themeColor="accent5" w:themeShade="80"/>
          <w:sz w:val="32"/>
          <w:szCs w:val="32"/>
        </w:rPr>
      </w:pPr>
      <w:r w:rsidRPr="008D0585">
        <w:rPr>
          <w:b/>
          <w:bCs/>
          <w:color w:val="1F3864" w:themeColor="accent5" w:themeShade="80"/>
          <w:sz w:val="32"/>
          <w:szCs w:val="32"/>
        </w:rPr>
        <w:lastRenderedPageBreak/>
        <w:t>Introducing Disabled Persons Assembly NZ</w:t>
      </w:r>
    </w:p>
    <w:p w:rsidRPr="004E3921" w:rsidR="00C0742F" w:rsidP="0002503A" w:rsidRDefault="00C0742F" w14:paraId="3BF3C229" w14:textId="77777777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:rsidRPr="004E3921" w:rsidR="00C0742F" w:rsidP="0002503A" w:rsidRDefault="00C0742F" w14:paraId="116C70DF" w14:textId="0EB7165C">
      <w:pPr>
        <w:spacing w:line="360" w:lineRule="auto"/>
      </w:pPr>
      <w:r w:rsidRPr="004E3921">
        <w:rPr>
          <w:lang w:val="en-US"/>
        </w:rPr>
        <w:t xml:space="preserve">Disabled Persons Assembly NZ (DPA) is a not-for-profit pan-impairment Disabled People’s </w:t>
      </w:r>
      <w:proofErr w:type="spellStart"/>
      <w:r w:rsidRPr="004E3921">
        <w:rPr>
          <w:lang w:val="en-US"/>
        </w:rPr>
        <w:t>Organisation</w:t>
      </w:r>
      <w:proofErr w:type="spellEnd"/>
      <w:r w:rsidRPr="004E3921">
        <w:rPr>
          <w:lang w:val="en-US"/>
        </w:rPr>
        <w:t xml:space="preserve"> run by and for disabled people.</w:t>
      </w:r>
    </w:p>
    <w:p w:rsidRPr="004E3921" w:rsidR="00C0742F" w:rsidP="0002503A" w:rsidRDefault="00C0742F" w14:paraId="0832C38D" w14:textId="77777777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 xml:space="preserve">We </w:t>
      </w:r>
      <w:proofErr w:type="spellStart"/>
      <w:r w:rsidRPr="004E3921">
        <w:rPr>
          <w:b/>
          <w:bCs/>
          <w:lang w:val="en-US"/>
        </w:rPr>
        <w:t>recognise</w:t>
      </w:r>
      <w:proofErr w:type="spellEnd"/>
      <w:r w:rsidRPr="004E3921">
        <w:rPr>
          <w:b/>
          <w:bCs/>
          <w:lang w:val="en-US"/>
        </w:rPr>
        <w:t>:</w:t>
      </w:r>
    </w:p>
    <w:p w:rsidRPr="004E3921" w:rsidR="00C0742F" w:rsidP="0002503A" w:rsidRDefault="00C0742F" w14:paraId="1E84B5F7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</w:t>
      </w:r>
      <w:proofErr w:type="spellStart"/>
      <w:r w:rsidRPr="004E3921">
        <w:rPr>
          <w:lang w:val="en-US"/>
        </w:rPr>
        <w:t>Tangata</w:t>
      </w:r>
      <w:proofErr w:type="spellEnd"/>
      <w:r w:rsidRPr="004E3921">
        <w:rPr>
          <w:lang w:val="en-US"/>
        </w:rPr>
        <w:t xml:space="preserve"> Whenua and </w:t>
      </w:r>
      <w:hyperlink w:history="1" r:id="rId16">
        <w:r w:rsidRPr="004E3921">
          <w:rPr>
            <w:rStyle w:val="Hyperlink"/>
            <w:lang w:val="en-US"/>
          </w:rPr>
          <w:t xml:space="preserve">Te </w:t>
        </w:r>
        <w:proofErr w:type="spellStart"/>
        <w:r w:rsidRPr="004E3921">
          <w:rPr>
            <w:rStyle w:val="Hyperlink"/>
            <w:lang w:val="en-US"/>
          </w:rPr>
          <w:t>Tiriti</w:t>
        </w:r>
        <w:proofErr w:type="spellEnd"/>
        <w:r w:rsidRPr="004E3921">
          <w:rPr>
            <w:rStyle w:val="Hyperlink"/>
            <w:lang w:val="en-US"/>
          </w:rPr>
          <w:t xml:space="preserve"> o Waitangi</w:t>
        </w:r>
      </w:hyperlink>
      <w:r w:rsidRPr="004E3921">
        <w:rPr>
          <w:lang w:val="en-US"/>
        </w:rPr>
        <w:t xml:space="preserve"> as the founding document of Aotearoa New Zealand;</w:t>
      </w:r>
    </w:p>
    <w:p w:rsidRPr="004E3921" w:rsidR="00C0742F" w:rsidP="0002503A" w:rsidRDefault="00C0742F" w14:paraId="644591FB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disabled people as experts on their own </w:t>
      </w:r>
      <w:proofErr w:type="gramStart"/>
      <w:r w:rsidRPr="004E3921">
        <w:rPr>
          <w:lang w:val="en-US"/>
        </w:rPr>
        <w:t>lives;</w:t>
      </w:r>
      <w:proofErr w:type="gramEnd"/>
    </w:p>
    <w:p w:rsidRPr="004E3921" w:rsidR="00C0742F" w:rsidP="0002503A" w:rsidRDefault="00C0742F" w14:paraId="5BFE2E70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7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:rsidRPr="004E3921" w:rsidR="00C0742F" w:rsidP="0002503A" w:rsidRDefault="00C0742F" w14:paraId="414859E0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6619B33" w:rsidR="00C0742F">
        <w:rPr>
          <w:lang w:val="en-US"/>
        </w:rPr>
        <w:t xml:space="preserve">the </w:t>
      </w:r>
      <w:hyperlink r:id="Ra12434f099904b58">
        <w:r w:rsidRPr="06619B33" w:rsidR="00C0742F">
          <w:rPr>
            <w:rStyle w:val="Hyperlink"/>
            <w:lang w:val="en-US"/>
          </w:rPr>
          <w:t>United Nations Convention on the Rights of Persons with Disabilities</w:t>
        </w:r>
      </w:hyperlink>
      <w:r w:rsidRPr="06619B33" w:rsidR="00C0742F">
        <w:rPr>
          <w:lang w:val="en-US"/>
        </w:rPr>
        <w:t xml:space="preserve"> as the basis for disabled people’s relationship with the State;</w:t>
      </w:r>
    </w:p>
    <w:p w:rsidR="06619B33" w:rsidP="06619B33" w:rsidRDefault="06619B33" w14:paraId="6163711A" w14:textId="2287F310">
      <w:pPr>
        <w:spacing w:after="0" w:line="360" w:lineRule="auto"/>
        <w:rPr>
          <w:b w:val="1"/>
          <w:bCs w:val="1"/>
          <w:lang w:val="en-US"/>
        </w:rPr>
      </w:pPr>
    </w:p>
    <w:p w:rsidRPr="004E3921" w:rsidR="00C0742F" w:rsidP="0002503A" w:rsidRDefault="00C0742F" w14:paraId="286311E3" w14:textId="77777777">
      <w:pPr>
        <w:spacing w:after="0" w:line="360" w:lineRule="auto"/>
        <w:rPr>
          <w:b/>
          <w:bCs/>
        </w:rPr>
      </w:pPr>
      <w:r w:rsidRPr="5B856C2B">
        <w:rPr>
          <w:b/>
          <w:bCs/>
          <w:lang w:val="en-US"/>
        </w:rPr>
        <w:t xml:space="preserve">We drive systemic </w:t>
      </w:r>
      <w:proofErr w:type="gramStart"/>
      <w:r w:rsidRPr="5B856C2B">
        <w:rPr>
          <w:b/>
          <w:bCs/>
          <w:lang w:val="en-US"/>
        </w:rPr>
        <w:t>change</w:t>
      </w:r>
      <w:proofErr w:type="gramEnd"/>
      <w:r w:rsidRPr="5B856C2B">
        <w:rPr>
          <w:b/>
          <w:bCs/>
          <w:lang w:val="en-US"/>
        </w:rPr>
        <w:t xml:space="preserve"> through: </w:t>
      </w:r>
    </w:p>
    <w:p w:rsidR="00D0003F" w:rsidP="5B856C2B" w:rsidRDefault="0AC189A2" w14:paraId="3E898EFB" w14:textId="1BFAA0BC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Rangatiratanga / Leadership</w:t>
      </w:r>
      <w:r w:rsidRPr="5B856C2B">
        <w:rPr>
          <w:rFonts w:eastAsia="Arial" w:cs="Arial"/>
          <w:color w:val="000000" w:themeColor="text1"/>
          <w:szCs w:val="24"/>
        </w:rPr>
        <w:t xml:space="preserve">: reflecting the collective voice of disabled people, locally, nationally and internationally. </w:t>
      </w:r>
    </w:p>
    <w:p w:rsidR="00D0003F" w:rsidP="5B856C2B" w:rsidRDefault="0AC189A2" w14:paraId="5E313AAE" w14:textId="3143CEF1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Pārongo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me te </w:t>
      </w: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tohutohu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Information and advice</w:t>
      </w:r>
      <w:r w:rsidRPr="5B856C2B">
        <w:rPr>
          <w:rFonts w:eastAsia="Arial" w:cs="Arial"/>
          <w:color w:val="000000" w:themeColor="text1"/>
          <w:szCs w:val="24"/>
        </w:rPr>
        <w:t>: informing and advising on policies impacting on the lives of disabled people.</w:t>
      </w:r>
    </w:p>
    <w:p w:rsidR="00D0003F" w:rsidP="5B856C2B" w:rsidRDefault="0AC189A2" w14:paraId="37F3989E" w14:textId="44D9EA9B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Kōkiri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Advocacy</w:t>
      </w:r>
      <w:r w:rsidRPr="5B856C2B">
        <w:rPr>
          <w:rFonts w:eastAsia="Arial" w:cs="Arial"/>
          <w:color w:val="000000" w:themeColor="text1"/>
          <w:szCs w:val="24"/>
        </w:rPr>
        <w:t>: supporting disabled people to have a voice, including a collective voice, in society.</w:t>
      </w:r>
    </w:p>
    <w:p w:rsidR="00D0003F" w:rsidP="2D646C15" w:rsidRDefault="0AC189A2" w14:paraId="5A6BF054" w14:textId="7C0702A5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6FE8536F">
        <w:rPr>
          <w:rFonts w:eastAsia="Arial" w:cs="Arial"/>
          <w:b/>
          <w:bCs/>
          <w:color w:val="000000" w:themeColor="text1"/>
          <w:szCs w:val="24"/>
        </w:rPr>
        <w:t>Aroturuki</w:t>
      </w:r>
      <w:proofErr w:type="spellEnd"/>
      <w:r w:rsidRPr="6FE8536F">
        <w:rPr>
          <w:rFonts w:eastAsia="Arial" w:cs="Arial"/>
          <w:b/>
          <w:bCs/>
          <w:color w:val="000000" w:themeColor="text1"/>
          <w:szCs w:val="24"/>
        </w:rPr>
        <w:t xml:space="preserve"> / Monitoring</w:t>
      </w:r>
      <w:r w:rsidRPr="6FE8536F">
        <w:rPr>
          <w:rFonts w:eastAsia="Arial" w:cs="Arial"/>
          <w:color w:val="000000" w:themeColor="text1"/>
          <w:szCs w:val="24"/>
        </w:rPr>
        <w:t>: monitoring and giving feedback on existing laws, policies and practices about and relevant to disabled people.</w:t>
      </w:r>
    </w:p>
    <w:p w:rsidR="6FE8536F" w:rsidRDefault="6FE8536F" w14:paraId="73EAE2C0" w14:textId="26830A3C">
      <w:r>
        <w:br w:type="page"/>
      </w:r>
    </w:p>
    <w:p w:rsidR="00BB7E50" w:rsidP="1127CE0D" w:rsidRDefault="006C30CF" w14:paraId="5ED8313E" w14:textId="0228CF12">
      <w:pPr>
        <w:pStyle w:val="Heading1"/>
        <w:keepNext w:val="0"/>
        <w:keepLines w:val="0"/>
        <w:spacing w:after="120" w:line="360" w:lineRule="auto"/>
        <w:rPr>
          <w:rFonts w:eastAsia="Arial" w:cs="Arial"/>
          <w:b w:val="0"/>
          <w:color w:val="000000" w:themeColor="text1"/>
          <w:sz w:val="24"/>
          <w:szCs w:val="24"/>
        </w:rPr>
      </w:pPr>
      <w:r>
        <w:lastRenderedPageBreak/>
        <w:t>The Submission</w:t>
      </w:r>
    </w:p>
    <w:p w:rsidR="000A5F62" w:rsidP="00A01715" w:rsidRDefault="004E2A91" w14:paraId="13AD01BC" w14:textId="559315E2">
      <w:pPr>
        <w:spacing w:after="0" w:line="360" w:lineRule="auto"/>
      </w:pPr>
      <w:r w:rsidRPr="2FCBB690" w:rsidR="004E2A91">
        <w:rPr>
          <w:b w:val="1"/>
          <w:bCs w:val="1"/>
        </w:rPr>
        <w:t xml:space="preserve">DPA </w:t>
      </w:r>
      <w:r w:rsidRPr="2FCBB690" w:rsidR="29BDA12A">
        <w:rPr>
          <w:b w:val="1"/>
          <w:bCs w:val="1"/>
        </w:rPr>
        <w:t>congratulates</w:t>
      </w:r>
      <w:r w:rsidRPr="2FCBB690" w:rsidR="007928E1">
        <w:rPr>
          <w:b w:val="1"/>
          <w:bCs w:val="1"/>
        </w:rPr>
        <w:t xml:space="preserve"> </w:t>
      </w:r>
      <w:r w:rsidRPr="2FCBB690" w:rsidR="007928E1">
        <w:rPr>
          <w:b w:val="1"/>
          <w:bCs w:val="1"/>
        </w:rPr>
        <w:t>the</w:t>
      </w:r>
      <w:r w:rsidR="004E2A91">
        <w:rPr/>
        <w:t xml:space="preserve"> </w:t>
      </w:r>
      <w:r w:rsidR="004E2A91">
        <w:rPr/>
        <w:t xml:space="preserve">Christchurch City Council (CCC) </w:t>
      </w:r>
      <w:r w:rsidR="4A3969C3">
        <w:rPr/>
        <w:t xml:space="preserve">on its </w:t>
      </w:r>
      <w:r w:rsidR="004E2A91">
        <w:rPr/>
        <w:t>proposed</w:t>
      </w:r>
      <w:r w:rsidR="009629D6">
        <w:rPr/>
        <w:t xml:space="preserve"> </w:t>
      </w:r>
      <w:r w:rsidR="004E2A91">
        <w:rPr/>
        <w:t xml:space="preserve">Toi </w:t>
      </w:r>
      <w:r w:rsidR="004E2A91">
        <w:rPr/>
        <w:t>Ōtautahi</w:t>
      </w:r>
      <w:r w:rsidR="004E2A91">
        <w:rPr/>
        <w:t>: A Strategy for Arts and Creativity in Christchurch 2026 – 2036.</w:t>
      </w:r>
    </w:p>
    <w:p w:rsidR="006F030E" w:rsidP="00A01715" w:rsidRDefault="006F030E" w14:paraId="75F04332" w14:textId="77777777">
      <w:pPr>
        <w:spacing w:after="0" w:line="360" w:lineRule="auto"/>
      </w:pPr>
    </w:p>
    <w:p w:rsidR="00EA3CD1" w:rsidP="00A01715" w:rsidRDefault="00255211" w14:paraId="47F3041C" w14:textId="15AD7213">
      <w:pPr>
        <w:spacing w:after="0" w:line="360" w:lineRule="auto"/>
      </w:pPr>
      <w:r w:rsidR="006F030E">
        <w:rPr/>
        <w:t>D</w:t>
      </w:r>
      <w:r w:rsidR="00364140">
        <w:rPr/>
        <w:t>eaf and disabled</w:t>
      </w:r>
      <w:r w:rsidR="006F030E">
        <w:rPr/>
        <w:t xml:space="preserve"> people are </w:t>
      </w:r>
      <w:r w:rsidR="00126735">
        <w:rPr/>
        <w:t>active participants</w:t>
      </w:r>
      <w:r w:rsidR="00A377BA">
        <w:rPr/>
        <w:t xml:space="preserve"> in the arts </w:t>
      </w:r>
      <w:r w:rsidR="00933CA1">
        <w:rPr/>
        <w:t xml:space="preserve">both </w:t>
      </w:r>
      <w:r w:rsidR="00A377BA">
        <w:rPr/>
        <w:t xml:space="preserve">in </w:t>
      </w:r>
      <w:r w:rsidR="00A377BA">
        <w:rPr/>
        <w:t>Ōtautahi</w:t>
      </w:r>
      <w:r w:rsidR="00A377BA">
        <w:rPr/>
        <w:t xml:space="preserve"> Christchurch and throughout Aotearoa.</w:t>
      </w:r>
      <w:r w:rsidR="6F7C5B1C">
        <w:rPr/>
        <w:t xml:space="preserve"> </w:t>
      </w:r>
      <w:r w:rsidR="00255211">
        <w:rPr/>
        <w:t>Research</w:t>
      </w:r>
      <w:r w:rsidR="00145E59">
        <w:rPr/>
        <w:t xml:space="preserve"> </w:t>
      </w:r>
      <w:r w:rsidR="00255211">
        <w:rPr/>
        <w:t>conducted</w:t>
      </w:r>
      <w:r w:rsidR="00EE5E2C">
        <w:rPr/>
        <w:t xml:space="preserve"> for Creative NZ</w:t>
      </w:r>
      <w:r w:rsidR="00D826D4">
        <w:rPr/>
        <w:t xml:space="preserve"> by Verian consultants</w:t>
      </w:r>
      <w:r w:rsidR="00B13C17">
        <w:rPr/>
        <w:t xml:space="preserve"> in 2023</w:t>
      </w:r>
      <w:r w:rsidR="00FE7FDE">
        <w:rPr/>
        <w:t xml:space="preserve"> found that </w:t>
      </w:r>
      <w:r w:rsidR="0092073F">
        <w:rPr/>
        <w:t xml:space="preserve">there was </w:t>
      </w:r>
      <w:r w:rsidR="00FC3DDA">
        <w:rPr/>
        <w:t xml:space="preserve">high </w:t>
      </w:r>
      <w:r w:rsidR="007810F7">
        <w:rPr/>
        <w:t xml:space="preserve">engagement </w:t>
      </w:r>
      <w:r w:rsidR="00AB07CF">
        <w:rPr/>
        <w:t>by Deaf and disabled people in the arts</w:t>
      </w:r>
      <w:r w:rsidR="00B13C17">
        <w:rPr/>
        <w:t xml:space="preserve"> with an 80% participation rate</w:t>
      </w:r>
      <w:r w:rsidR="00EA3CD1">
        <w:rPr/>
        <w:t xml:space="preserve">. </w:t>
      </w:r>
      <w:r w:rsidR="00733D3E">
        <w:rPr/>
        <w:t xml:space="preserve">By contrast, the participation rate for non-disabled people was </w:t>
      </w:r>
      <w:r w:rsidR="003519D0">
        <w:rPr/>
        <w:t xml:space="preserve">found to be </w:t>
      </w:r>
      <w:r w:rsidR="00733D3E">
        <w:rPr/>
        <w:t>slightly lower at 78%.</w:t>
      </w:r>
    </w:p>
    <w:p w:rsidR="00EE3D5F" w:rsidP="00A01715" w:rsidRDefault="00EE3D5F" w14:paraId="260DBB5A" w14:textId="77777777">
      <w:pPr>
        <w:spacing w:after="0" w:line="360" w:lineRule="auto"/>
      </w:pPr>
    </w:p>
    <w:p w:rsidR="00EE3D5F" w:rsidP="00A01715" w:rsidRDefault="00EE3D5F" w14:paraId="64DD4F7C" w14:textId="43F9A0E5">
      <w:pPr>
        <w:spacing w:after="0" w:line="360" w:lineRule="auto"/>
      </w:pPr>
      <w:r>
        <w:t xml:space="preserve">The research also found that </w:t>
      </w:r>
      <w:r w:rsidR="00574E34">
        <w:t>Deaf and disabled people had more positive than negative feelings about the arts,</w:t>
      </w:r>
      <w:r w:rsidR="00C60C43">
        <w:t xml:space="preserve"> and a majority </w:t>
      </w:r>
      <w:r w:rsidR="00F810B9">
        <w:t>(53%) reported that the</w:t>
      </w:r>
      <w:r w:rsidR="007B26F6">
        <w:t xml:space="preserve">re were more opportunities for </w:t>
      </w:r>
      <w:r w:rsidR="002C0F6E">
        <w:t>connection</w:t>
      </w:r>
      <w:r w:rsidR="007B26F6">
        <w:t xml:space="preserve"> through the arts</w:t>
      </w:r>
      <w:r w:rsidR="00C41EF6">
        <w:t xml:space="preserve"> </w:t>
      </w:r>
      <w:r w:rsidR="00884DA0">
        <w:t>via</w:t>
      </w:r>
      <w:r w:rsidR="00C41EF6">
        <w:t xml:space="preserve">, for example, </w:t>
      </w:r>
      <w:r w:rsidR="00C27ABC">
        <w:t>the ability to connect and socialise with other people</w:t>
      </w:r>
      <w:r w:rsidR="007B26F6">
        <w:t>.</w:t>
      </w:r>
    </w:p>
    <w:p w:rsidR="007B26F6" w:rsidP="00A01715" w:rsidRDefault="007B26F6" w14:paraId="082A62B8" w14:textId="77777777">
      <w:pPr>
        <w:spacing w:after="0" w:line="360" w:lineRule="auto"/>
      </w:pPr>
    </w:p>
    <w:p w:rsidR="007B26F6" w:rsidP="00A01715" w:rsidRDefault="00845DC1" w14:paraId="443B4CE9" w14:textId="5E55A0FF">
      <w:pPr>
        <w:spacing w:after="0" w:line="360" w:lineRule="auto"/>
      </w:pPr>
      <w:r>
        <w:t>However, barriers</w:t>
      </w:r>
      <w:r w:rsidR="0061765B">
        <w:t xml:space="preserve"> to the full participation of disabled people in the arts </w:t>
      </w:r>
      <w:r w:rsidR="00FA1832">
        <w:t>remain</w:t>
      </w:r>
      <w:r w:rsidR="00FA1832">
        <w:t xml:space="preserve"> </w:t>
      </w:r>
      <w:r w:rsidR="00DC3188">
        <w:t xml:space="preserve">when it comes to, for example, </w:t>
      </w:r>
      <w:r w:rsidR="0061765B">
        <w:t>the need fo</w:t>
      </w:r>
      <w:r w:rsidR="00B22A90">
        <w:t xml:space="preserve">r more affordable </w:t>
      </w:r>
      <w:r w:rsidR="00C22FFE">
        <w:t xml:space="preserve">arts event pricing given that many disabled people </w:t>
      </w:r>
      <w:r w:rsidR="001F7006">
        <w:t xml:space="preserve">are </w:t>
      </w:r>
      <w:r w:rsidR="008F125A">
        <w:t>low-income</w:t>
      </w:r>
      <w:r w:rsidR="001F7006">
        <w:t xml:space="preserve"> earners</w:t>
      </w:r>
      <w:r w:rsidR="00FC4CC2">
        <w:t>.</w:t>
      </w:r>
      <w:r w:rsidR="00495E13">
        <w:rPr>
          <w:rStyle w:val="FootnoteReference"/>
        </w:rPr>
        <w:footnoteReference w:id="2"/>
      </w:r>
    </w:p>
    <w:p w:rsidR="003519D0" w:rsidP="00A01715" w:rsidRDefault="003519D0" w14:paraId="5828856D" w14:textId="77777777">
      <w:pPr>
        <w:spacing w:after="0" w:line="360" w:lineRule="auto"/>
      </w:pPr>
    </w:p>
    <w:p w:rsidR="00A071C5" w:rsidP="00A01715" w:rsidRDefault="00936B07" w14:paraId="6CDEC797" w14:textId="6F702C7D">
      <w:pPr>
        <w:spacing w:after="0" w:line="360" w:lineRule="auto"/>
      </w:pPr>
      <w:r w:rsidRPr="06619B33" w:rsidR="00A071C5">
        <w:rPr>
          <w:b w:val="1"/>
          <w:bCs w:val="1"/>
        </w:rPr>
        <w:t>DPA</w:t>
      </w:r>
      <w:r w:rsidRPr="06619B33" w:rsidR="001B7B5F">
        <w:rPr>
          <w:b w:val="1"/>
          <w:bCs w:val="1"/>
        </w:rPr>
        <w:t xml:space="preserve"> </w:t>
      </w:r>
      <w:r w:rsidRPr="06619B33" w:rsidR="00B87364">
        <w:rPr>
          <w:b w:val="1"/>
          <w:bCs w:val="1"/>
        </w:rPr>
        <w:t>asks</w:t>
      </w:r>
      <w:r w:rsidR="00B87364">
        <w:rPr/>
        <w:t xml:space="preserve"> that </w:t>
      </w:r>
      <w:r w:rsidR="00936B07">
        <w:rPr/>
        <w:t xml:space="preserve">the CCC </w:t>
      </w:r>
      <w:r w:rsidR="001401DC">
        <w:rPr/>
        <w:t>references</w:t>
      </w:r>
      <w:r w:rsidR="00432551">
        <w:rPr/>
        <w:t xml:space="preserve"> Creative New Zealand’s </w:t>
      </w:r>
      <w:r w:rsidRPr="06619B33" w:rsidR="00432551">
        <w:rPr>
          <w:i w:val="1"/>
          <w:iCs w:val="1"/>
        </w:rPr>
        <w:t>Tapatahi</w:t>
      </w:r>
      <w:r w:rsidRPr="06619B33" w:rsidR="00432551">
        <w:rPr>
          <w:i w:val="1"/>
          <w:iCs w:val="1"/>
        </w:rPr>
        <w:t xml:space="preserve"> Accessibility Policy and Action Plan 2023 – 2028</w:t>
      </w:r>
      <w:r w:rsidR="007B3233">
        <w:rPr/>
        <w:t>, a</w:t>
      </w:r>
      <w:r w:rsidR="00E847DB">
        <w:rPr/>
        <w:t xml:space="preserve"> national</w:t>
      </w:r>
      <w:r w:rsidR="005B7005">
        <w:rPr/>
        <w:t xml:space="preserve"> strategy for </w:t>
      </w:r>
      <w:r w:rsidR="00E847DB">
        <w:rPr/>
        <w:t>the participation of Deaf and disabled people in the arts</w:t>
      </w:r>
      <w:r w:rsidR="00936B07">
        <w:rPr/>
        <w:t xml:space="preserve"> in Toi </w:t>
      </w:r>
      <w:r w:rsidR="00936B07">
        <w:rPr/>
        <w:t>Ōtautahi</w:t>
      </w:r>
      <w:r w:rsidR="00936B07">
        <w:rPr/>
        <w:t>.</w:t>
      </w:r>
      <w:r w:rsidR="51EA7093">
        <w:rPr/>
        <w:t xml:space="preserve"> </w:t>
      </w:r>
      <w:r w:rsidRPr="06619B33" w:rsidR="00936B07">
        <w:rPr>
          <w:i w:val="1"/>
          <w:iCs w:val="1"/>
        </w:rPr>
        <w:t>Tapatahi</w:t>
      </w:r>
      <w:r w:rsidR="00936B07">
        <w:rPr/>
        <w:t xml:space="preserve"> </w:t>
      </w:r>
      <w:r w:rsidR="00A22737">
        <w:rPr/>
        <w:t xml:space="preserve">is the national disability arts strategy </w:t>
      </w:r>
      <w:r w:rsidR="00E847DB">
        <w:rPr/>
        <w:t xml:space="preserve">developed in partnership with </w:t>
      </w:r>
      <w:r w:rsidR="007B3233">
        <w:rPr/>
        <w:t>turi</w:t>
      </w:r>
      <w:r w:rsidR="007B3233">
        <w:rPr/>
        <w:t xml:space="preserve"> Māori/Deaf Māori, tāngata </w:t>
      </w:r>
      <w:r w:rsidR="007B3233">
        <w:rPr/>
        <w:t>whaikaha</w:t>
      </w:r>
      <w:r w:rsidR="007B3233">
        <w:rPr/>
        <w:t xml:space="preserve"> Māori</w:t>
      </w:r>
      <w:r w:rsidR="00E839B8">
        <w:rPr/>
        <w:t>, Deaf and disabled artists, disability rights advocates and ar</w:t>
      </w:r>
      <w:r w:rsidR="00731B3C">
        <w:rPr/>
        <w:t>tist</w:t>
      </w:r>
      <w:r w:rsidR="00E839B8">
        <w:rPr/>
        <w:t xml:space="preserve"> and disabled</w:t>
      </w:r>
      <w:r w:rsidR="00D24E65">
        <w:rPr/>
        <w:t xml:space="preserve"> peopl</w:t>
      </w:r>
      <w:r w:rsidR="33E260D7">
        <w:rPr/>
        <w:t xml:space="preserve">e’s</w:t>
      </w:r>
      <w:r w:rsidR="00E839B8">
        <w:rPr/>
        <w:t xml:space="preserve"> </w:t>
      </w:r>
      <w:r w:rsidR="00E839B8">
        <w:rPr/>
        <w:t>organisations.</w:t>
      </w:r>
      <w:r w:rsidR="00400347">
        <w:rPr>
          <w:rStyle w:val="FootnoteReference"/>
        </w:rPr>
        <w:footnoteReference w:id="3"/>
      </w:r>
      <w:r w:rsidR="4F17AE1A">
        <w:rPr/>
        <w:t xml:space="preserve"> We note</w:t>
      </w:r>
      <w:r w:rsidR="00E864DF">
        <w:rPr/>
        <w:t xml:space="preserve"> </w:t>
      </w:r>
      <w:r w:rsidR="007B7A0F">
        <w:rPr/>
        <w:t>Tapatahi</w:t>
      </w:r>
      <w:r w:rsidR="007B7A0F">
        <w:rPr/>
        <w:t xml:space="preserve"> has not been </w:t>
      </w:r>
      <w:r w:rsidR="006D6E57">
        <w:rPr/>
        <w:t>referred to</w:t>
      </w:r>
      <w:r w:rsidR="001626A3">
        <w:rPr/>
        <w:t xml:space="preserve"> in Toi </w:t>
      </w:r>
      <w:r w:rsidR="001626A3">
        <w:rPr/>
        <w:t>Ōtautahi</w:t>
      </w:r>
      <w:r w:rsidR="00830FDB">
        <w:rPr/>
        <w:t>.</w:t>
      </w:r>
      <w:proofErr w:type="spellStart"/>
      <w:proofErr w:type="spellEnd"/>
      <w:proofErr w:type="spellStart"/>
      <w:proofErr w:type="spellEnd"/>
    </w:p>
    <w:p w:rsidR="00A560F4" w:rsidP="00A01715" w:rsidRDefault="00A560F4" w14:paraId="4FA83FB4" w14:textId="77777777">
      <w:pPr>
        <w:spacing w:after="0" w:line="360" w:lineRule="auto"/>
      </w:pPr>
    </w:p>
    <w:p w:rsidR="001B06B0" w:rsidP="00A01715" w:rsidRDefault="002E66A8" w14:paraId="042C0752" w14:textId="5FE46B64">
      <w:pPr>
        <w:spacing w:after="0" w:line="360" w:lineRule="auto"/>
      </w:pPr>
      <w:r w:rsidR="002E66A8">
        <w:rPr/>
        <w:t>We support referencing</w:t>
      </w:r>
      <w:r w:rsidR="00E54905">
        <w:rPr/>
        <w:t xml:space="preserve"> the</w:t>
      </w:r>
      <w:r w:rsidR="007A2C2A">
        <w:rPr/>
        <w:t xml:space="preserve"> </w:t>
      </w:r>
      <w:r w:rsidRPr="06619B33" w:rsidR="007A2C2A">
        <w:rPr>
          <w:i w:val="1"/>
          <w:iCs w:val="1"/>
        </w:rPr>
        <w:t>Tapatahi</w:t>
      </w:r>
      <w:r w:rsidRPr="06619B33" w:rsidR="00E54905">
        <w:rPr>
          <w:i w:val="1"/>
          <w:iCs w:val="1"/>
        </w:rPr>
        <w:t xml:space="preserve"> </w:t>
      </w:r>
      <w:r w:rsidR="004A3878">
        <w:rPr/>
        <w:t>s</w:t>
      </w:r>
      <w:r w:rsidR="00E54905">
        <w:rPr/>
        <w:t xml:space="preserve">trategy </w:t>
      </w:r>
      <w:r w:rsidR="00746D8B">
        <w:rPr/>
        <w:t xml:space="preserve">in </w:t>
      </w:r>
      <w:r w:rsidR="000659E6">
        <w:rPr/>
        <w:t>this strategy</w:t>
      </w:r>
      <w:r w:rsidR="00746D8B">
        <w:rPr/>
        <w:t xml:space="preserve"> </w:t>
      </w:r>
      <w:r w:rsidR="002E66A8">
        <w:rPr/>
        <w:t xml:space="preserve">given the many </w:t>
      </w:r>
      <w:r w:rsidR="00C31949">
        <w:rPr/>
        <w:t xml:space="preserve">synergies between them, especially as both </w:t>
      </w:r>
      <w:r w:rsidR="0586447E">
        <w:rPr/>
        <w:t>highlight</w:t>
      </w:r>
      <w:r w:rsidR="00C31949">
        <w:rPr/>
        <w:t xml:space="preserve"> the need for equity, </w:t>
      </w:r>
      <w:r w:rsidR="00C31949">
        <w:rPr/>
        <w:t>inclusion</w:t>
      </w:r>
      <w:r w:rsidR="00C31949">
        <w:rPr/>
        <w:t xml:space="preserve"> and </w:t>
      </w:r>
      <w:r w:rsidR="00080872">
        <w:rPr/>
        <w:t>empowerment</w:t>
      </w:r>
      <w:r w:rsidR="00031DD6">
        <w:rPr/>
        <w:t xml:space="preserve"> in the arts</w:t>
      </w:r>
      <w:r w:rsidR="00080872">
        <w:rPr/>
        <w:t>.</w:t>
      </w:r>
    </w:p>
    <w:p w:rsidR="2FCBB690" w:rsidP="2FCBB690" w:rsidRDefault="2FCBB690" w14:paraId="7AB3D746" w14:textId="3DBA9D7A">
      <w:pPr>
        <w:spacing w:after="0" w:line="360" w:lineRule="auto"/>
      </w:pPr>
    </w:p>
    <w:p w:rsidR="4C12188D" w:rsidP="2FCBB690" w:rsidRDefault="4C12188D" w14:paraId="56E4BFAB" w14:textId="6EFF77DE">
      <w:pPr>
        <w:spacing w:after="0" w:line="360" w:lineRule="auto"/>
      </w:pPr>
      <w:r w:rsidR="4C12188D">
        <w:rPr/>
        <w:t xml:space="preserve">Doing so would </w:t>
      </w:r>
      <w:r w:rsidR="4C12188D">
        <w:rPr/>
        <w:t>greatly strengthen</w:t>
      </w:r>
      <w:r w:rsidR="4C12188D">
        <w:rPr/>
        <w:t xml:space="preserve"> the strategy’s focus on disabled people</w:t>
      </w:r>
      <w:r w:rsidR="2A2659DA">
        <w:rPr/>
        <w:t xml:space="preserve"> as arts patrons, participants, and practitioners</w:t>
      </w:r>
      <w:r w:rsidR="4C12188D">
        <w:rPr/>
        <w:t>.</w:t>
      </w:r>
    </w:p>
    <w:p w:rsidR="00410ED4" w:rsidP="00A01715" w:rsidRDefault="00410ED4" w14:paraId="2D7C4DF7" w14:textId="77777777">
      <w:pPr>
        <w:spacing w:after="0" w:line="360" w:lineRule="auto"/>
      </w:pPr>
    </w:p>
    <w:p w:rsidR="00FE4818" w:rsidP="00FE4818" w:rsidRDefault="00FE4818" w14:paraId="365ED713" w14:textId="0EFCB726">
      <w:pPr>
        <w:pStyle w:val="Heading1"/>
        <w:keepNext w:val="0"/>
        <w:keepLines w:val="0"/>
        <w:spacing w:after="120" w:line="360" w:lineRule="auto"/>
        <w:rPr>
          <w:sz w:val="32"/>
        </w:rPr>
      </w:pPr>
      <w:r>
        <w:rPr>
          <w:sz w:val="32"/>
        </w:rPr>
        <w:t>Auaha Creativity</w:t>
      </w:r>
    </w:p>
    <w:p w:rsidR="00FE4818" w:rsidP="005F46E2" w:rsidRDefault="005F46E2" w14:paraId="0FE2D272" w14:textId="5DC4DB6E">
      <w:pPr>
        <w:spacing w:line="360" w:lineRule="auto"/>
      </w:pPr>
      <w:r>
        <w:t>DPA welcomes the acknowledgement of the need to value the essential role of artists and creativity</w:t>
      </w:r>
      <w:r w:rsidR="00E26707">
        <w:t xml:space="preserve"> in </w:t>
      </w:r>
      <w:r w:rsidR="00356883">
        <w:t>making Christchurch a cultural powerhouse.</w:t>
      </w:r>
    </w:p>
    <w:p w:rsidR="00356883" w:rsidP="005F46E2" w:rsidRDefault="00356883" w14:paraId="2A7C74F7" w14:textId="2CE57DC4">
      <w:pPr>
        <w:spacing w:line="360" w:lineRule="auto"/>
      </w:pPr>
      <w:r>
        <w:t>We support the need to ensure that there is access to a diversity of creative spaces, festivals and events.</w:t>
      </w:r>
    </w:p>
    <w:p w:rsidR="007F4101" w:rsidP="00E97422" w:rsidRDefault="00E97422" w14:paraId="3826A12E" w14:textId="2B2358D4">
      <w:pPr>
        <w:spacing w:line="360" w:lineRule="auto"/>
      </w:pPr>
      <w:r w:rsidR="00E97422">
        <w:rPr/>
        <w:t xml:space="preserve">DPA </w:t>
      </w:r>
      <w:r w:rsidR="00DD404F">
        <w:rPr/>
        <w:t>supports</w:t>
      </w:r>
      <w:r w:rsidR="00E97422">
        <w:rPr/>
        <w:t xml:space="preserve"> the interpretation of access as</w:t>
      </w:r>
      <w:r w:rsidR="0039700A">
        <w:rPr/>
        <w:t>,</w:t>
      </w:r>
      <w:r w:rsidR="00E97422">
        <w:rPr/>
        <w:t xml:space="preserve"> ‘An accessible opportunity is one free of barriers </w:t>
      </w:r>
      <w:r w:rsidR="00F53515">
        <w:rPr/>
        <w:t>or which is aimed at ensuring no barriers to participation by a specific community of interest.’</w:t>
      </w:r>
    </w:p>
    <w:p w:rsidR="00273064" w:rsidP="06619B33" w:rsidRDefault="00273064" w14:paraId="52101F7F" w14:textId="029646D4">
      <w:pPr>
        <w:spacing w:line="360" w:lineRule="auto"/>
      </w:pPr>
      <w:r w:rsidRPr="06619B33" w:rsidR="00273064">
        <w:rPr>
          <w:b w:val="1"/>
          <w:bCs w:val="1"/>
        </w:rPr>
        <w:t>DPA recommends</w:t>
      </w:r>
      <w:r w:rsidR="00273064">
        <w:rPr/>
        <w:t xml:space="preserve"> that some examples could be added of </w:t>
      </w:r>
      <w:r w:rsidR="00AB5AF0">
        <w:rPr/>
        <w:t xml:space="preserve">what is meant by ‘specific community of interest’ </w:t>
      </w:r>
      <w:r w:rsidR="00DD404F">
        <w:rPr/>
        <w:t>in</w:t>
      </w:r>
      <w:r w:rsidR="00AB5AF0">
        <w:rPr/>
        <w:t xml:space="preserve"> </w:t>
      </w:r>
      <w:r w:rsidR="00AB5AF0">
        <w:rPr/>
        <w:t>identifying</w:t>
      </w:r>
      <w:r w:rsidR="00AB5AF0">
        <w:rPr/>
        <w:t xml:space="preserve"> groups which</w:t>
      </w:r>
      <w:r w:rsidR="00462AC4">
        <w:rPr/>
        <w:t xml:space="preserve"> would </w:t>
      </w:r>
      <w:r w:rsidR="00CA5B95">
        <w:rPr/>
        <w:t>benefit</w:t>
      </w:r>
      <w:r w:rsidR="00CA5B95">
        <w:rPr/>
        <w:t xml:space="preserve"> from this</w:t>
      </w:r>
      <w:r w:rsidR="00A01280">
        <w:rPr/>
        <w:t xml:space="preserve"> </w:t>
      </w:r>
      <w:r w:rsidR="00462AC4">
        <w:rPr/>
        <w:t>including</w:t>
      </w:r>
      <w:r w:rsidR="00DD404F">
        <w:rPr/>
        <w:t>, for example,</w:t>
      </w:r>
      <w:r w:rsidR="00462AC4">
        <w:rPr/>
        <w:t xml:space="preserve"> disabled people, Deaf people</w:t>
      </w:r>
      <w:r w:rsidR="005F5A2C">
        <w:rPr/>
        <w:t xml:space="preserve">, children, young </w:t>
      </w:r>
      <w:r w:rsidR="005F5A2C">
        <w:rPr/>
        <w:t>people</w:t>
      </w:r>
      <w:r w:rsidR="00462AC4">
        <w:rPr/>
        <w:t xml:space="preserve"> and</w:t>
      </w:r>
      <w:r w:rsidR="00B31FCC">
        <w:rPr/>
        <w:t xml:space="preserve"> rainbow</w:t>
      </w:r>
      <w:r w:rsidR="00462AC4">
        <w:rPr/>
        <w:t xml:space="preserve"> communities.</w:t>
      </w:r>
    </w:p>
    <w:p w:rsidR="00C7491A" w:rsidP="00C7491A" w:rsidRDefault="00C7491A" w14:paraId="1CFE65F3" w14:textId="6E19812F">
      <w:pPr>
        <w:pStyle w:val="Heading1"/>
        <w:keepNext w:val="0"/>
        <w:keepLines w:val="0"/>
        <w:spacing w:after="120" w:line="360" w:lineRule="auto"/>
        <w:rPr>
          <w:sz w:val="32"/>
        </w:rPr>
      </w:pPr>
      <w:proofErr w:type="spellStart"/>
      <w:r w:rsidRPr="00C7491A">
        <w:rPr>
          <w:sz w:val="32"/>
        </w:rPr>
        <w:t>Tuakiri</w:t>
      </w:r>
      <w:proofErr w:type="spellEnd"/>
      <w:r w:rsidRPr="00C7491A">
        <w:rPr>
          <w:sz w:val="32"/>
        </w:rPr>
        <w:t xml:space="preserve"> Identity</w:t>
      </w:r>
    </w:p>
    <w:p w:rsidR="132190AA" w:rsidP="2FCBB690" w:rsidRDefault="132190AA" w14:paraId="280E5EB9" w14:textId="0A70EFDC">
      <w:pPr>
        <w:spacing w:line="360" w:lineRule="auto"/>
      </w:pPr>
      <w:r w:rsidR="002406DB">
        <w:rPr/>
        <w:t>DPA supports the strategic actions</w:t>
      </w:r>
      <w:r w:rsidR="00656D8B">
        <w:rPr/>
        <w:t xml:space="preserve"> in this section, especially when it comes to recognising the</w:t>
      </w:r>
      <w:r w:rsidR="007F31EC">
        <w:rPr/>
        <w:t xml:space="preserve"> Treaty-based</w:t>
      </w:r>
      <w:r w:rsidR="00656D8B">
        <w:rPr/>
        <w:t xml:space="preserve"> aspirations of Māori </w:t>
      </w:r>
      <w:r w:rsidR="009002CA">
        <w:rPr/>
        <w:t>and those of</w:t>
      </w:r>
      <w:r w:rsidR="00656D8B">
        <w:rPr/>
        <w:t xml:space="preserve"> Pacific communities </w:t>
      </w:r>
      <w:r w:rsidR="008F1733">
        <w:rPr/>
        <w:t>within the arts space</w:t>
      </w:r>
      <w:r w:rsidR="001E58EF">
        <w:rPr/>
        <w:t>.</w:t>
      </w:r>
      <w:r w:rsidR="4D2B08F6">
        <w:rPr/>
        <w:t xml:space="preserve"> We </w:t>
      </w:r>
      <w:r w:rsidR="2A9C0600">
        <w:rPr/>
        <w:t xml:space="preserve">would like to see </w:t>
      </w:r>
      <w:r w:rsidR="132190AA">
        <w:rPr/>
        <w:t xml:space="preserve">increased recognition for all </w:t>
      </w:r>
      <w:r w:rsidR="132190AA">
        <w:rPr/>
        <w:t>Ōtautahi</w:t>
      </w:r>
      <w:r w:rsidR="132190AA">
        <w:rPr/>
        <w:t>-based</w:t>
      </w:r>
      <w:r w:rsidR="22D491F7">
        <w:rPr/>
        <w:t xml:space="preserve"> </w:t>
      </w:r>
      <w:r w:rsidR="22D491F7">
        <w:rPr/>
        <w:t xml:space="preserve">disabled Māori and Pacific </w:t>
      </w:r>
      <w:r w:rsidR="517AB2C6">
        <w:rPr/>
        <w:t>creatives</w:t>
      </w:r>
      <w:r w:rsidR="12A30AE8">
        <w:rPr/>
        <w:t>.</w:t>
      </w:r>
    </w:p>
    <w:p w:rsidRPr="001D4DB4" w:rsidR="00453445" w:rsidP="00656D8B" w:rsidRDefault="001D4DB4" w14:paraId="087ADB86" w14:textId="5334E5BF">
      <w:pPr>
        <w:spacing w:line="360" w:lineRule="auto"/>
      </w:pPr>
      <w:r w:rsidRPr="2FCBB690" w:rsidR="001D4DB4">
        <w:rPr>
          <w:b w:val="1"/>
          <w:bCs w:val="1"/>
        </w:rPr>
        <w:t>DPA asks</w:t>
      </w:r>
      <w:r w:rsidR="005325D5">
        <w:rPr/>
        <w:t xml:space="preserve"> that</w:t>
      </w:r>
      <w:r w:rsidR="001D4DB4">
        <w:rPr/>
        <w:t xml:space="preserve"> </w:t>
      </w:r>
      <w:r w:rsidR="00874812">
        <w:rPr/>
        <w:t xml:space="preserve">an action </w:t>
      </w:r>
      <w:r w:rsidR="004F5C2D">
        <w:rPr/>
        <w:t>on providing</w:t>
      </w:r>
      <w:r w:rsidR="00E03FD3">
        <w:rPr/>
        <w:t xml:space="preserve"> better support</w:t>
      </w:r>
      <w:r w:rsidR="00BC2B48">
        <w:rPr/>
        <w:t xml:space="preserve"> and opportunities</w:t>
      </w:r>
      <w:r w:rsidR="00E03FD3">
        <w:rPr/>
        <w:t xml:space="preserve"> for</w:t>
      </w:r>
      <w:r w:rsidR="003B3850">
        <w:rPr/>
        <w:t xml:space="preserve"> </w:t>
      </w:r>
      <w:r w:rsidR="53587B82">
        <w:rPr/>
        <w:t xml:space="preserve">Māori </w:t>
      </w:r>
      <w:r w:rsidR="003B3850">
        <w:rPr/>
        <w:t>Deaf and</w:t>
      </w:r>
      <w:r w:rsidR="001D4DB4">
        <w:rPr/>
        <w:t xml:space="preserve"> disabled artists</w:t>
      </w:r>
      <w:r w:rsidR="00E03FD3">
        <w:rPr/>
        <w:t xml:space="preserve">, including </w:t>
      </w:r>
      <w:r w:rsidR="00E03FD3">
        <w:rPr/>
        <w:t>turi</w:t>
      </w:r>
      <w:r w:rsidR="00E03FD3">
        <w:rPr/>
        <w:t xml:space="preserve"> Māori</w:t>
      </w:r>
      <w:r w:rsidR="004C3AE0">
        <w:rPr/>
        <w:t xml:space="preserve">, </w:t>
      </w:r>
      <w:r w:rsidR="00E03FD3">
        <w:rPr/>
        <w:t xml:space="preserve">tāngata </w:t>
      </w:r>
      <w:r w:rsidR="00E03FD3">
        <w:rPr/>
        <w:t>whaikaha</w:t>
      </w:r>
      <w:r w:rsidR="00E03FD3">
        <w:rPr/>
        <w:t xml:space="preserve"> Māori</w:t>
      </w:r>
      <w:r w:rsidR="009C1F38">
        <w:rPr/>
        <w:t>,</w:t>
      </w:r>
      <w:r w:rsidR="6C47936F">
        <w:rPr/>
        <w:t xml:space="preserve"> and</w:t>
      </w:r>
      <w:r w:rsidR="009C1F38">
        <w:rPr/>
        <w:t xml:space="preserve"> t</w:t>
      </w:r>
      <w:r w:rsidR="00C321C0">
        <w:rPr/>
        <w:t xml:space="preserve">āngata </w:t>
      </w:r>
      <w:r w:rsidR="00C321C0">
        <w:rPr/>
        <w:t>whaiora</w:t>
      </w:r>
      <w:r w:rsidR="4602DE6C">
        <w:rPr/>
        <w:t xml:space="preserve"> is added to the strateg</w:t>
      </w:r>
      <w:r w:rsidR="6C7B16C4">
        <w:rPr/>
        <w:t>ic actions</w:t>
      </w:r>
      <w:r w:rsidR="4602DE6C">
        <w:rPr/>
        <w:t>.</w:t>
      </w:r>
    </w:p>
    <w:p w:rsidRPr="001D4DB4" w:rsidR="00453445" w:rsidP="00656D8B" w:rsidRDefault="001D4DB4" w14:paraId="69696995" w14:textId="6C94C662">
      <w:pPr>
        <w:spacing w:line="360" w:lineRule="auto"/>
      </w:pPr>
      <w:r w:rsidRPr="4E237CF4" w:rsidR="4602DE6C">
        <w:rPr>
          <w:b w:val="1"/>
          <w:bCs w:val="1"/>
        </w:rPr>
        <w:t xml:space="preserve">DPA asks </w:t>
      </w:r>
      <w:r w:rsidR="4602DE6C">
        <w:rPr/>
        <w:t>that an action on providing better support and opportunities for</w:t>
      </w:r>
      <w:r w:rsidR="43298B37">
        <w:rPr/>
        <w:t xml:space="preserve"> local </w:t>
      </w:r>
      <w:r w:rsidR="00C328E8">
        <w:rPr/>
        <w:t xml:space="preserve">Tagata </w:t>
      </w:r>
      <w:r w:rsidR="00C328E8">
        <w:rPr/>
        <w:t>Sa‘</w:t>
      </w:r>
      <w:r w:rsidR="00C328E8">
        <w:rPr/>
        <w:t>ilimalo</w:t>
      </w:r>
      <w:r w:rsidR="00C328E8">
        <w:rPr/>
        <w:t xml:space="preserve"> </w:t>
      </w:r>
      <w:r w:rsidR="004C3AE0">
        <w:rPr/>
        <w:t xml:space="preserve">disabled Pacific </w:t>
      </w:r>
      <w:r w:rsidR="5F4915F7">
        <w:rPr/>
        <w:t>artists</w:t>
      </w:r>
      <w:r w:rsidR="004C3AE0">
        <w:rPr/>
        <w:t xml:space="preserve"> </w:t>
      </w:r>
      <w:r w:rsidR="00874812">
        <w:rPr/>
        <w:t xml:space="preserve">is </w:t>
      </w:r>
      <w:r w:rsidR="00375416">
        <w:rPr/>
        <w:t>added to the strategic actions.</w:t>
      </w:r>
    </w:p>
    <w:p w:rsidR="0080294B" w:rsidP="00A01715" w:rsidRDefault="001C70B5" w14:paraId="48F0D095" w14:textId="77777777">
      <w:pPr>
        <w:spacing w:after="0" w:line="360" w:lineRule="auto"/>
        <w:rPr>
          <w:b/>
          <w:bCs/>
          <w:color w:val="1F3864" w:themeColor="accent5" w:themeShade="80"/>
          <w:sz w:val="32"/>
          <w:szCs w:val="32"/>
        </w:rPr>
      </w:pPr>
      <w:proofErr w:type="spellStart"/>
      <w:r w:rsidRPr="00765892">
        <w:rPr>
          <w:b/>
          <w:bCs/>
          <w:color w:val="1F3864" w:themeColor="accent5" w:themeShade="80"/>
          <w:sz w:val="32"/>
          <w:szCs w:val="32"/>
        </w:rPr>
        <w:t>K</w:t>
      </w:r>
      <w:r w:rsidRPr="00765892" w:rsidR="00F077F4">
        <w:rPr>
          <w:b/>
          <w:bCs/>
          <w:color w:val="1F3864" w:themeColor="accent5" w:themeShade="80"/>
          <w:sz w:val="32"/>
          <w:szCs w:val="32"/>
        </w:rPr>
        <w:t>ōkiri</w:t>
      </w:r>
      <w:proofErr w:type="spellEnd"/>
      <w:r w:rsidRPr="00765892" w:rsidR="00F077F4">
        <w:rPr>
          <w:b/>
          <w:bCs/>
          <w:color w:val="1F3864" w:themeColor="accent5" w:themeShade="80"/>
          <w:sz w:val="32"/>
          <w:szCs w:val="32"/>
        </w:rPr>
        <w:t xml:space="preserve"> Leadership</w:t>
      </w:r>
    </w:p>
    <w:p w:rsidR="00274754" w:rsidP="00A01715" w:rsidRDefault="00274754" w14:paraId="008B3060" w14:textId="37F234B2">
      <w:pPr>
        <w:spacing w:after="0" w:line="360" w:lineRule="auto"/>
        <w:rPr>
          <w:color w:val="000000" w:themeColor="text1"/>
          <w:szCs w:val="24"/>
        </w:rPr>
      </w:pPr>
    </w:p>
    <w:p w:rsidR="00AF62BC" w:rsidP="00A01715" w:rsidRDefault="00CC6FE2" w14:paraId="5AFF2DB4" w14:textId="3AC55662">
      <w:pPr>
        <w:spacing w:after="0" w:line="36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DPA supports</w:t>
      </w:r>
      <w:r w:rsidR="00AF62BC">
        <w:rPr>
          <w:color w:val="000000" w:themeColor="text1"/>
          <w:szCs w:val="24"/>
        </w:rPr>
        <w:t xml:space="preserve"> the need for </w:t>
      </w:r>
      <w:r w:rsidR="00E31A74">
        <w:rPr>
          <w:color w:val="000000" w:themeColor="text1"/>
          <w:szCs w:val="24"/>
        </w:rPr>
        <w:t xml:space="preserve">increased partnerships, improved processes, access to funding, </w:t>
      </w:r>
      <w:r w:rsidR="006C1D59">
        <w:rPr>
          <w:color w:val="000000" w:themeColor="text1"/>
          <w:szCs w:val="24"/>
        </w:rPr>
        <w:t>t</w:t>
      </w:r>
      <w:r w:rsidR="006347D7">
        <w:rPr>
          <w:color w:val="000000" w:themeColor="text1"/>
          <w:szCs w:val="24"/>
        </w:rPr>
        <w:t xml:space="preserve">he engagement of </w:t>
      </w:r>
      <w:r w:rsidR="006C1D59">
        <w:rPr>
          <w:color w:val="000000" w:themeColor="text1"/>
          <w:szCs w:val="24"/>
        </w:rPr>
        <w:t>d</w:t>
      </w:r>
      <w:r w:rsidR="00E31A74">
        <w:rPr>
          <w:color w:val="000000" w:themeColor="text1"/>
          <w:szCs w:val="24"/>
        </w:rPr>
        <w:t xml:space="preserve">iverse communities and </w:t>
      </w:r>
      <w:r w:rsidR="006C1D59">
        <w:rPr>
          <w:color w:val="000000" w:themeColor="text1"/>
          <w:szCs w:val="24"/>
        </w:rPr>
        <w:t>explor</w:t>
      </w:r>
      <w:r w:rsidR="006347D7">
        <w:rPr>
          <w:color w:val="000000" w:themeColor="text1"/>
          <w:szCs w:val="24"/>
        </w:rPr>
        <w:t>ing</w:t>
      </w:r>
      <w:r w:rsidR="006C1D59">
        <w:rPr>
          <w:color w:val="000000" w:themeColor="text1"/>
          <w:szCs w:val="24"/>
        </w:rPr>
        <w:t xml:space="preserve"> the</w:t>
      </w:r>
      <w:r w:rsidR="0020511B">
        <w:rPr>
          <w:color w:val="000000" w:themeColor="text1"/>
          <w:szCs w:val="24"/>
        </w:rPr>
        <w:t xml:space="preserve"> </w:t>
      </w:r>
      <w:r w:rsidR="006347D7">
        <w:rPr>
          <w:color w:val="000000" w:themeColor="text1"/>
          <w:szCs w:val="24"/>
        </w:rPr>
        <w:t>barriers to</w:t>
      </w:r>
      <w:r w:rsidR="007D1EEF">
        <w:rPr>
          <w:color w:val="000000" w:themeColor="text1"/>
          <w:szCs w:val="24"/>
        </w:rPr>
        <w:t xml:space="preserve"> building sustainable arts careers</w:t>
      </w:r>
      <w:r w:rsidR="0020511B">
        <w:rPr>
          <w:color w:val="000000" w:themeColor="text1"/>
          <w:szCs w:val="24"/>
        </w:rPr>
        <w:t>.</w:t>
      </w:r>
    </w:p>
    <w:p w:rsidR="00121174" w:rsidP="00A01715" w:rsidRDefault="00121174" w14:paraId="6DF54B2B" w14:textId="77777777">
      <w:pPr>
        <w:spacing w:after="0" w:line="360" w:lineRule="auto"/>
        <w:rPr>
          <w:color w:val="000000" w:themeColor="text1"/>
          <w:szCs w:val="24"/>
        </w:rPr>
      </w:pPr>
    </w:p>
    <w:p w:rsidR="00F61089" w:rsidP="4E237CF4" w:rsidRDefault="00881EC2" w14:paraId="58DE1355" w14:textId="6F20884A">
      <w:pPr>
        <w:spacing w:after="0" w:line="360" w:lineRule="auto"/>
        <w:rPr>
          <w:color w:val="000000" w:themeColor="text1"/>
        </w:rPr>
      </w:pPr>
      <w:r w:rsidRPr="4E237CF4" w:rsidR="00881EC2">
        <w:rPr>
          <w:color w:val="000000" w:themeColor="text1" w:themeTint="FF" w:themeShade="FF"/>
        </w:rPr>
        <w:t xml:space="preserve">Toi </w:t>
      </w:r>
      <w:r w:rsidRPr="4E237CF4" w:rsidR="00881EC2">
        <w:rPr>
          <w:color w:val="000000" w:themeColor="text1" w:themeTint="FF" w:themeShade="FF"/>
        </w:rPr>
        <w:t>Ōtautahi</w:t>
      </w:r>
      <w:r w:rsidRPr="4E237CF4" w:rsidR="00881EC2">
        <w:rPr>
          <w:color w:val="000000" w:themeColor="text1" w:themeTint="FF" w:themeShade="FF"/>
        </w:rPr>
        <w:t xml:space="preserve"> affords scope for th</w:t>
      </w:r>
      <w:r w:rsidRPr="4E237CF4" w:rsidR="00995737">
        <w:rPr>
          <w:color w:val="000000" w:themeColor="text1" w:themeTint="FF" w:themeShade="FF"/>
        </w:rPr>
        <w:t>e</w:t>
      </w:r>
      <w:r w:rsidRPr="4E237CF4" w:rsidR="00121174">
        <w:rPr>
          <w:color w:val="000000" w:themeColor="text1" w:themeTint="FF" w:themeShade="FF"/>
        </w:rPr>
        <w:t xml:space="preserve"> leadership</w:t>
      </w:r>
      <w:r w:rsidRPr="4E237CF4" w:rsidR="00995737">
        <w:rPr>
          <w:color w:val="000000" w:themeColor="text1" w:themeTint="FF" w:themeShade="FF"/>
        </w:rPr>
        <w:t xml:space="preserve"> of </w:t>
      </w:r>
      <w:r w:rsidRPr="4E237CF4" w:rsidR="006A250D">
        <w:rPr>
          <w:color w:val="000000" w:themeColor="text1" w:themeTint="FF" w:themeShade="FF"/>
        </w:rPr>
        <w:t xml:space="preserve">local </w:t>
      </w:r>
      <w:r w:rsidRPr="4E237CF4" w:rsidR="00995737">
        <w:rPr>
          <w:color w:val="000000" w:themeColor="text1" w:themeTint="FF" w:themeShade="FF"/>
        </w:rPr>
        <w:t>disabled artists</w:t>
      </w:r>
      <w:r w:rsidRPr="4E237CF4" w:rsidR="00121174">
        <w:rPr>
          <w:color w:val="000000" w:themeColor="text1" w:themeTint="FF" w:themeShade="FF"/>
        </w:rPr>
        <w:t xml:space="preserve"> </w:t>
      </w:r>
      <w:r w:rsidRPr="4E237CF4" w:rsidR="00995737">
        <w:rPr>
          <w:color w:val="000000" w:themeColor="text1" w:themeTint="FF" w:themeShade="FF"/>
        </w:rPr>
        <w:t xml:space="preserve">and </w:t>
      </w:r>
      <w:r w:rsidRPr="4E237CF4" w:rsidR="00F61089">
        <w:rPr>
          <w:color w:val="000000" w:themeColor="text1" w:themeTint="FF" w:themeShade="FF"/>
        </w:rPr>
        <w:t>disabled-led arts organisations</w:t>
      </w:r>
      <w:r w:rsidRPr="4E237CF4" w:rsidR="006A250D">
        <w:rPr>
          <w:color w:val="000000" w:themeColor="text1" w:themeTint="FF" w:themeShade="FF"/>
        </w:rPr>
        <w:t xml:space="preserve"> to be better recognise</w:t>
      </w:r>
      <w:r w:rsidRPr="4E237CF4" w:rsidR="00952205">
        <w:rPr>
          <w:color w:val="000000" w:themeColor="text1" w:themeTint="FF" w:themeShade="FF"/>
        </w:rPr>
        <w:t>d</w:t>
      </w:r>
      <w:r w:rsidRPr="4E237CF4" w:rsidR="00F61089">
        <w:rPr>
          <w:color w:val="000000" w:themeColor="text1" w:themeTint="FF" w:themeShade="FF"/>
        </w:rPr>
        <w:t>.</w:t>
      </w:r>
      <w:r w:rsidRPr="4E237CF4" w:rsidR="0058366B">
        <w:rPr>
          <w:color w:val="000000" w:themeColor="text1" w:themeTint="FF" w:themeShade="FF"/>
        </w:rPr>
        <w:t xml:space="preserve"> Hopefully, this will lead to more disabled artist led projects and initiatives being funded</w:t>
      </w:r>
      <w:r w:rsidRPr="4E237CF4" w:rsidR="00352C5C">
        <w:rPr>
          <w:color w:val="000000" w:themeColor="text1" w:themeTint="FF" w:themeShade="FF"/>
        </w:rPr>
        <w:t xml:space="preserve"> and supported</w:t>
      </w:r>
      <w:r w:rsidRPr="4E237CF4" w:rsidR="0058366B">
        <w:rPr>
          <w:color w:val="000000" w:themeColor="text1" w:themeTint="FF" w:themeShade="FF"/>
        </w:rPr>
        <w:t xml:space="preserve"> </w:t>
      </w:r>
      <w:r w:rsidRPr="4E237CF4" w:rsidR="0029274D">
        <w:rPr>
          <w:color w:val="000000" w:themeColor="text1" w:themeTint="FF" w:themeShade="FF"/>
        </w:rPr>
        <w:t xml:space="preserve">through </w:t>
      </w:r>
      <w:r w:rsidRPr="4E237CF4" w:rsidR="009C1653">
        <w:rPr>
          <w:color w:val="000000" w:themeColor="text1" w:themeTint="FF" w:themeShade="FF"/>
        </w:rPr>
        <w:t>partnerships between</w:t>
      </w:r>
      <w:r w:rsidRPr="4E237CF4" w:rsidR="0029274D">
        <w:rPr>
          <w:color w:val="000000" w:themeColor="text1" w:themeTint="FF" w:themeShade="FF"/>
        </w:rPr>
        <w:t xml:space="preserve"> disabled</w:t>
      </w:r>
      <w:r w:rsidRPr="4E237CF4" w:rsidR="009C1653">
        <w:rPr>
          <w:color w:val="000000" w:themeColor="text1" w:themeTint="FF" w:themeShade="FF"/>
        </w:rPr>
        <w:t xml:space="preserve"> artists, council, and </w:t>
      </w:r>
      <w:r w:rsidRPr="4E237CF4" w:rsidR="00352C5C">
        <w:rPr>
          <w:color w:val="000000" w:themeColor="text1" w:themeTint="FF" w:themeShade="FF"/>
        </w:rPr>
        <w:t>other stakeholders</w:t>
      </w:r>
      <w:r w:rsidRPr="4E237CF4" w:rsidR="00DE6FC8">
        <w:rPr>
          <w:color w:val="000000" w:themeColor="text1" w:themeTint="FF" w:themeShade="FF"/>
        </w:rPr>
        <w:t>.</w:t>
      </w:r>
    </w:p>
    <w:p w:rsidR="0020511B" w:rsidP="4E237CF4" w:rsidRDefault="0020511B" w14:paraId="517C267F" w14:textId="5A079FBE">
      <w:pPr>
        <w:spacing w:after="0" w:line="360" w:lineRule="auto"/>
        <w:rPr>
          <w:color w:val="000000" w:themeColor="text1" w:themeTint="FF" w:themeShade="FF"/>
        </w:rPr>
      </w:pPr>
    </w:p>
    <w:p w:rsidR="0020511B" w:rsidP="4E237CF4" w:rsidRDefault="0020511B" w14:paraId="799409B7" w14:textId="4F3B1812">
      <w:pPr>
        <w:spacing w:after="0" w:line="360" w:lineRule="auto"/>
        <w:rPr>
          <w:color w:val="000000" w:themeColor="text1" w:themeTint="FF" w:themeShade="FF"/>
        </w:rPr>
      </w:pPr>
      <w:r w:rsidRPr="4E237CF4" w:rsidR="7759B34C">
        <w:rPr>
          <w:b w:val="1"/>
          <w:bCs w:val="1"/>
          <w:color w:val="000000" w:themeColor="text1" w:themeTint="FF" w:themeShade="FF"/>
        </w:rPr>
        <w:t>DPA recommends</w:t>
      </w:r>
      <w:r w:rsidRPr="4E237CF4" w:rsidR="7759B34C">
        <w:rPr>
          <w:color w:val="000000" w:themeColor="text1" w:themeTint="FF" w:themeShade="FF"/>
        </w:rPr>
        <w:t xml:space="preserve"> that the CCC engage </w:t>
      </w:r>
      <w:r w:rsidRPr="4E237CF4" w:rsidR="50345498">
        <w:rPr>
          <w:color w:val="000000" w:themeColor="text1" w:themeTint="FF" w:themeShade="FF"/>
        </w:rPr>
        <w:t xml:space="preserve">with Arts Access Aotearoa and </w:t>
      </w:r>
      <w:r w:rsidRPr="4E237CF4" w:rsidR="0782F629">
        <w:rPr>
          <w:color w:val="000000" w:themeColor="text1" w:themeTint="FF" w:themeShade="FF"/>
        </w:rPr>
        <w:t xml:space="preserve">Taha Hotu Deaf and Disabled Artists </w:t>
      </w:r>
      <w:r w:rsidRPr="4E237CF4" w:rsidR="37AFD919">
        <w:rPr>
          <w:color w:val="000000" w:themeColor="text1" w:themeTint="FF" w:themeShade="FF"/>
        </w:rPr>
        <w:t>Initiative</w:t>
      </w:r>
      <w:r w:rsidRPr="4E237CF4" w:rsidR="0782F629">
        <w:rPr>
          <w:color w:val="000000" w:themeColor="text1" w:themeTint="FF" w:themeShade="FF"/>
        </w:rPr>
        <w:t xml:space="preserve"> </w:t>
      </w:r>
      <w:r w:rsidRPr="4E237CF4" w:rsidR="24ED17C8">
        <w:rPr>
          <w:color w:val="000000" w:themeColor="text1" w:themeTint="FF" w:themeShade="FF"/>
        </w:rPr>
        <w:t>when building communication and opportunities for sharing between arts organisations.</w:t>
      </w:r>
    </w:p>
    <w:p w:rsidR="0020511B" w:rsidP="4E237CF4" w:rsidRDefault="0020511B" w14:paraId="4F531EFB" w14:textId="18752047">
      <w:pPr>
        <w:pStyle w:val="Normal"/>
        <w:spacing w:after="0" w:line="360" w:lineRule="auto"/>
        <w:rPr>
          <w:color w:val="000000" w:themeColor="text1"/>
        </w:rPr>
      </w:pPr>
    </w:p>
    <w:p w:rsidR="0020511B" w:rsidP="00A01715" w:rsidRDefault="00442C38" w14:paraId="02081A43" w14:textId="44ED2864">
      <w:pPr>
        <w:spacing w:after="0" w:line="360" w:lineRule="auto"/>
        <w:rPr>
          <w:color w:val="000000" w:themeColor="text1"/>
          <w:szCs w:val="24"/>
        </w:rPr>
      </w:pPr>
      <w:r w:rsidRPr="00342518">
        <w:rPr>
          <w:b/>
          <w:bCs/>
          <w:color w:val="000000" w:themeColor="text1"/>
          <w:szCs w:val="24"/>
        </w:rPr>
        <w:t>DPA recommends</w:t>
      </w:r>
      <w:r>
        <w:rPr>
          <w:color w:val="000000" w:themeColor="text1"/>
          <w:szCs w:val="24"/>
        </w:rPr>
        <w:t xml:space="preserve"> that</w:t>
      </w:r>
      <w:r w:rsidR="00FC5A2D">
        <w:rPr>
          <w:color w:val="000000" w:themeColor="text1"/>
          <w:szCs w:val="24"/>
        </w:rPr>
        <w:t xml:space="preserve"> </w:t>
      </w:r>
      <w:r w:rsidR="005B6166">
        <w:rPr>
          <w:color w:val="000000" w:themeColor="text1"/>
          <w:szCs w:val="24"/>
        </w:rPr>
        <w:t>disabled artists are appointed a</w:t>
      </w:r>
      <w:r w:rsidR="00713962">
        <w:rPr>
          <w:color w:val="000000" w:themeColor="text1"/>
          <w:szCs w:val="24"/>
        </w:rPr>
        <w:t>s</w:t>
      </w:r>
      <w:r w:rsidR="00FC5A2D">
        <w:rPr>
          <w:color w:val="000000" w:themeColor="text1"/>
          <w:szCs w:val="24"/>
        </w:rPr>
        <w:t xml:space="preserve"> arts champions</w:t>
      </w:r>
      <w:r w:rsidR="00863A6D">
        <w:rPr>
          <w:color w:val="000000" w:themeColor="text1"/>
          <w:szCs w:val="24"/>
        </w:rPr>
        <w:t xml:space="preserve">, </w:t>
      </w:r>
      <w:r w:rsidR="00FA019F">
        <w:rPr>
          <w:color w:val="000000" w:themeColor="text1"/>
          <w:szCs w:val="24"/>
        </w:rPr>
        <w:t xml:space="preserve">as they </w:t>
      </w:r>
      <w:r w:rsidR="00DE6FC8">
        <w:rPr>
          <w:color w:val="000000" w:themeColor="text1"/>
          <w:szCs w:val="24"/>
        </w:rPr>
        <w:t>can</w:t>
      </w:r>
      <w:r w:rsidR="00863A6D">
        <w:rPr>
          <w:color w:val="000000" w:themeColor="text1"/>
          <w:szCs w:val="24"/>
        </w:rPr>
        <w:t xml:space="preserve"> </w:t>
      </w:r>
      <w:r w:rsidR="00FA019F">
        <w:rPr>
          <w:color w:val="000000" w:themeColor="text1"/>
          <w:szCs w:val="24"/>
        </w:rPr>
        <w:t>cha</w:t>
      </w:r>
      <w:r w:rsidR="00863A6D">
        <w:rPr>
          <w:color w:val="000000" w:themeColor="text1"/>
          <w:szCs w:val="24"/>
        </w:rPr>
        <w:t>mpion the</w:t>
      </w:r>
      <w:r w:rsidR="00713962">
        <w:rPr>
          <w:color w:val="000000" w:themeColor="text1"/>
          <w:szCs w:val="24"/>
        </w:rPr>
        <w:t xml:space="preserve"> role of</w:t>
      </w:r>
      <w:r w:rsidR="00863A6D">
        <w:rPr>
          <w:color w:val="000000" w:themeColor="text1"/>
          <w:szCs w:val="24"/>
        </w:rPr>
        <w:t xml:space="preserve"> local disabled artists</w:t>
      </w:r>
      <w:r w:rsidR="007356CB">
        <w:rPr>
          <w:color w:val="000000" w:themeColor="text1"/>
          <w:szCs w:val="24"/>
        </w:rPr>
        <w:t xml:space="preserve"> during cross-sectoral engagements.</w:t>
      </w:r>
    </w:p>
    <w:p w:rsidR="00342518" w:rsidP="00A01715" w:rsidRDefault="00342518" w14:paraId="71910280" w14:textId="77777777">
      <w:pPr>
        <w:spacing w:after="0" w:line="360" w:lineRule="auto"/>
        <w:rPr>
          <w:color w:val="000000" w:themeColor="text1"/>
          <w:szCs w:val="24"/>
        </w:rPr>
      </w:pPr>
    </w:p>
    <w:p w:rsidRPr="007E2D3D" w:rsidR="001C70B5" w:rsidP="00A01715" w:rsidRDefault="00F077F4" w14:paraId="03ABB946" w14:textId="64E42728">
      <w:pPr>
        <w:spacing w:after="0" w:line="360" w:lineRule="auto"/>
        <w:rPr>
          <w:b/>
          <w:bCs/>
          <w:color w:val="1F3864" w:themeColor="accent5" w:themeShade="80"/>
          <w:sz w:val="32"/>
          <w:szCs w:val="32"/>
        </w:rPr>
      </w:pPr>
      <w:proofErr w:type="spellStart"/>
      <w:r w:rsidRPr="007E2D3D">
        <w:rPr>
          <w:b/>
          <w:bCs/>
          <w:color w:val="1F3864" w:themeColor="accent5" w:themeShade="80"/>
          <w:sz w:val="32"/>
          <w:szCs w:val="32"/>
        </w:rPr>
        <w:t>Haūora</w:t>
      </w:r>
      <w:proofErr w:type="spellEnd"/>
      <w:r w:rsidRPr="007E2D3D">
        <w:rPr>
          <w:b/>
          <w:bCs/>
          <w:color w:val="1F3864" w:themeColor="accent5" w:themeShade="80"/>
          <w:sz w:val="32"/>
          <w:szCs w:val="32"/>
        </w:rPr>
        <w:t xml:space="preserve"> Wellbeing</w:t>
      </w:r>
    </w:p>
    <w:p w:rsidR="00661A4B" w:rsidP="00A01715" w:rsidRDefault="00661A4B" w14:paraId="4DD0F3D8" w14:textId="77777777">
      <w:pPr>
        <w:spacing w:after="0" w:line="360" w:lineRule="auto"/>
      </w:pPr>
    </w:p>
    <w:p w:rsidR="0025620A" w:rsidP="00A01715" w:rsidRDefault="00E07E29" w14:paraId="69ACE7FC" w14:textId="794E1CCA">
      <w:pPr>
        <w:spacing w:after="0" w:line="360" w:lineRule="auto"/>
      </w:pPr>
      <w:r w:rsidR="00F34EA0">
        <w:rPr/>
        <w:t xml:space="preserve">DPA </w:t>
      </w:r>
      <w:r w:rsidR="00E07E29">
        <w:rPr/>
        <w:t xml:space="preserve">welcomes the strategic action to advance arts, </w:t>
      </w:r>
      <w:r w:rsidR="00E07E29">
        <w:rPr/>
        <w:t>wellbeing</w:t>
      </w:r>
      <w:r w:rsidR="00E07E29">
        <w:rPr/>
        <w:t xml:space="preserve"> and health programmes.</w:t>
      </w:r>
      <w:r w:rsidR="5AB56493">
        <w:rPr/>
        <w:t xml:space="preserve"> </w:t>
      </w:r>
      <w:r w:rsidR="00E07E29">
        <w:rPr/>
        <w:t xml:space="preserve">Artistic and cultural participation is important for the health and wellbeing of everyone in </w:t>
      </w:r>
      <w:r w:rsidR="00D721A7">
        <w:rPr/>
        <w:t>Christchurch</w:t>
      </w:r>
      <w:r w:rsidR="00E07E29">
        <w:rPr/>
        <w:t>, including disabled people</w:t>
      </w:r>
      <w:r w:rsidR="0025620A">
        <w:rPr/>
        <w:t xml:space="preserve"> and tāngata </w:t>
      </w:r>
      <w:r w:rsidR="0025620A">
        <w:rPr/>
        <w:t>whaiora</w:t>
      </w:r>
      <w:r w:rsidR="0025620A">
        <w:rPr/>
        <w:t>/people experiencing mental distress.</w:t>
      </w:r>
      <w:proofErr w:type="spellStart"/>
      <w:proofErr w:type="spellEnd"/>
    </w:p>
    <w:p w:rsidR="00D721A7" w:rsidP="00A01715" w:rsidRDefault="00D721A7" w14:paraId="3ECD9967" w14:textId="77777777">
      <w:pPr>
        <w:spacing w:after="0" w:line="360" w:lineRule="auto"/>
      </w:pPr>
    </w:p>
    <w:p w:rsidR="001555EA" w:rsidP="00A01715" w:rsidRDefault="001555EA" w14:paraId="09769E06" w14:textId="4CD8E964">
      <w:pPr>
        <w:spacing w:after="0" w:line="360" w:lineRule="auto"/>
      </w:pPr>
      <w:r w:rsidR="001555EA">
        <w:rPr/>
        <w:t xml:space="preserve">DPA welcomes the </w:t>
      </w:r>
      <w:r w:rsidR="00C429A5">
        <w:rPr/>
        <w:t>strategic action of ensuring that there are opportunities for celebrating</w:t>
      </w:r>
      <w:r w:rsidR="004F1DE8">
        <w:rPr/>
        <w:t xml:space="preserve"> difference</w:t>
      </w:r>
      <w:r w:rsidR="00C429A5">
        <w:rPr/>
        <w:t xml:space="preserve"> and diversity as this is </w:t>
      </w:r>
      <w:r w:rsidR="004F1DE8">
        <w:rPr/>
        <w:t>very relevant</w:t>
      </w:r>
      <w:r w:rsidR="004F1DE8">
        <w:rPr/>
        <w:t xml:space="preserve"> to Deaf and disabled people</w:t>
      </w:r>
      <w:r w:rsidR="00C429A5">
        <w:rPr/>
        <w:t>.</w:t>
      </w:r>
    </w:p>
    <w:p w:rsidR="4E237CF4" w:rsidP="4E237CF4" w:rsidRDefault="4E237CF4" w14:paraId="25DF8F0A" w14:textId="3CE2BDB2">
      <w:pPr>
        <w:spacing w:after="0" w:line="360" w:lineRule="auto"/>
      </w:pPr>
    </w:p>
    <w:p w:rsidR="49E28D32" w:rsidP="4E237CF4" w:rsidRDefault="49E28D32" w14:paraId="64A74911" w14:textId="18BF0547">
      <w:pPr>
        <w:spacing w:after="0" w:line="360" w:lineRule="auto"/>
        <w:rPr>
          <w:color w:val="000000" w:themeColor="text1" w:themeTint="FF" w:themeShade="FF"/>
        </w:rPr>
      </w:pPr>
      <w:r w:rsidRPr="4E237CF4" w:rsidR="49E28D32">
        <w:rPr>
          <w:b w:val="0"/>
          <w:bCs w:val="0"/>
          <w:color w:val="000000" w:themeColor="text1" w:themeTint="FF" w:themeShade="FF"/>
        </w:rPr>
        <w:t>DPA supports</w:t>
      </w:r>
      <w:r w:rsidRPr="4E237CF4" w:rsidR="49E28D32">
        <w:rPr>
          <w:b w:val="0"/>
          <w:bCs w:val="0"/>
          <w:color w:val="000000" w:themeColor="text1" w:themeTint="FF" w:themeShade="FF"/>
        </w:rPr>
        <w:t xml:space="preserve"> </w:t>
      </w:r>
      <w:r w:rsidRPr="4E237CF4" w:rsidR="49E28D32">
        <w:rPr>
          <w:color w:val="000000" w:themeColor="text1" w:themeTint="FF" w:themeShade="FF"/>
        </w:rPr>
        <w:t>the action around the need for Council to ensure accessibility to a range of spaces, creative opportunities, to digital platforms, and documents across the arts sector.</w:t>
      </w:r>
    </w:p>
    <w:p w:rsidR="4E237CF4" w:rsidP="4E237CF4" w:rsidRDefault="4E237CF4" w14:paraId="66A3B82C" w14:textId="1BC0C8FE">
      <w:pPr>
        <w:spacing w:after="0" w:line="360" w:lineRule="auto"/>
        <w:rPr>
          <w:color w:val="000000" w:themeColor="text1" w:themeTint="FF" w:themeShade="FF"/>
        </w:rPr>
      </w:pPr>
    </w:p>
    <w:p w:rsidR="3B834887" w:rsidP="4E237CF4" w:rsidRDefault="3B834887" w14:paraId="55813A6B" w14:textId="2D5E4646">
      <w:pPr>
        <w:spacing w:after="0" w:line="360" w:lineRule="auto"/>
        <w:rPr>
          <w:color w:val="000000" w:themeColor="text1" w:themeTint="FF" w:themeShade="FF"/>
        </w:rPr>
      </w:pPr>
      <w:r w:rsidRPr="4E237CF4" w:rsidR="3B834887">
        <w:rPr>
          <w:b w:val="1"/>
          <w:bCs w:val="1"/>
          <w:color w:val="000000" w:themeColor="text1" w:themeTint="FF" w:themeShade="FF"/>
        </w:rPr>
        <w:t>DPA recommends</w:t>
      </w:r>
      <w:r w:rsidRPr="4E237CF4" w:rsidR="3B834887">
        <w:rPr>
          <w:color w:val="000000" w:themeColor="text1" w:themeTint="FF" w:themeShade="FF"/>
        </w:rPr>
        <w:t xml:space="preserve"> that this can best be </w:t>
      </w:r>
      <w:r w:rsidRPr="4E237CF4" w:rsidR="49E28D32">
        <w:rPr>
          <w:color w:val="000000" w:themeColor="text1" w:themeTint="FF" w:themeShade="FF"/>
        </w:rPr>
        <w:t>done by modelling</w:t>
      </w:r>
      <w:r w:rsidRPr="4E237CF4" w:rsidR="5D28475A">
        <w:rPr>
          <w:color w:val="000000" w:themeColor="text1" w:themeTint="FF" w:themeShade="FF"/>
        </w:rPr>
        <w:t xml:space="preserve"> accessible</w:t>
      </w:r>
      <w:r w:rsidRPr="4E237CF4" w:rsidR="49E28D32">
        <w:rPr>
          <w:color w:val="000000" w:themeColor="text1" w:themeTint="FF" w:themeShade="FF"/>
        </w:rPr>
        <w:t xml:space="preserve"> documents and practises on the Taha Hotu resources</w:t>
      </w:r>
      <w:r w:rsidRPr="4E237CF4">
        <w:rPr>
          <w:rStyle w:val="FootnoteReference"/>
          <w:color w:val="000000" w:themeColor="text1" w:themeTint="FF" w:themeShade="FF"/>
        </w:rPr>
        <w:footnoteReference w:id="1496"/>
      </w:r>
      <w:r w:rsidRPr="4E237CF4" w:rsidR="49E28D32">
        <w:rPr>
          <w:color w:val="000000" w:themeColor="text1" w:themeTint="FF" w:themeShade="FF"/>
        </w:rPr>
        <w:t xml:space="preserve"> prepared by</w:t>
      </w:r>
      <w:r w:rsidRPr="4E237CF4" w:rsidR="1D04570A">
        <w:rPr>
          <w:color w:val="000000" w:themeColor="text1" w:themeTint="FF" w:themeShade="FF"/>
        </w:rPr>
        <w:t xml:space="preserve"> the</w:t>
      </w:r>
      <w:r w:rsidRPr="4E237CF4" w:rsidR="49E28D32">
        <w:rPr>
          <w:color w:val="000000" w:themeColor="text1" w:themeTint="FF" w:themeShade="FF"/>
        </w:rPr>
        <w:t xml:space="preserve"> Taha Hotu Deaf and Disabled Artists Initiative.</w:t>
      </w:r>
    </w:p>
    <w:p w:rsidR="4E237CF4" w:rsidP="4E237CF4" w:rsidRDefault="4E237CF4" w14:paraId="61125270" w14:textId="2F29127E">
      <w:pPr>
        <w:spacing w:after="0" w:line="360" w:lineRule="auto"/>
        <w:rPr>
          <w:color w:val="000000" w:themeColor="text1" w:themeTint="FF" w:themeShade="FF"/>
        </w:rPr>
      </w:pPr>
    </w:p>
    <w:p w:rsidR="5E9458B5" w:rsidP="4E237CF4" w:rsidRDefault="5E9458B5" w14:paraId="56A8508D" w14:textId="416CB179">
      <w:pPr>
        <w:spacing w:after="0" w:line="360" w:lineRule="auto"/>
        <w:rPr>
          <w:color w:val="000000" w:themeColor="text1" w:themeTint="FF" w:themeShade="FF"/>
        </w:rPr>
      </w:pPr>
      <w:r w:rsidRPr="4E237CF4" w:rsidR="5E9458B5">
        <w:rPr>
          <w:b w:val="1"/>
          <w:bCs w:val="1"/>
          <w:color w:val="000000" w:themeColor="text1" w:themeTint="FF" w:themeShade="FF"/>
        </w:rPr>
        <w:t>DPA recommends</w:t>
      </w:r>
      <w:r w:rsidRPr="4E237CF4" w:rsidR="5E9458B5">
        <w:rPr>
          <w:color w:val="000000" w:themeColor="text1" w:themeTint="FF" w:themeShade="FF"/>
        </w:rPr>
        <w:t xml:space="preserve"> that Taha Hotu is referenced within this strategy.</w:t>
      </w:r>
    </w:p>
    <w:p w:rsidR="4E237CF4" w:rsidP="4E237CF4" w:rsidRDefault="4E237CF4" w14:paraId="1200B906" w14:textId="7542DC0A">
      <w:pPr>
        <w:spacing w:after="0" w:line="360" w:lineRule="auto"/>
      </w:pPr>
    </w:p>
    <w:p w:rsidR="00BF2B6A" w:rsidP="4E237CF4" w:rsidRDefault="00B83A55" w14:paraId="29CEC294" w14:textId="71A68AFD">
      <w:pPr>
        <w:pStyle w:val="Normal"/>
        <w:spacing w:after="0" w:line="360" w:lineRule="auto"/>
        <w:rPr>
          <w:b w:val="1"/>
          <w:bCs w:val="1"/>
          <w:color w:val="1F3864" w:themeColor="accent5" w:themeShade="80"/>
          <w:sz w:val="32"/>
          <w:szCs w:val="32"/>
        </w:rPr>
      </w:pPr>
      <w:r w:rsidRPr="4E237CF4" w:rsidR="00B83A55">
        <w:rPr>
          <w:b w:val="1"/>
          <w:bCs w:val="1"/>
          <w:color w:val="1F3864" w:themeColor="accent5" w:themeTint="FF" w:themeShade="80"/>
          <w:sz w:val="32"/>
          <w:szCs w:val="32"/>
        </w:rPr>
        <w:t>Access to f</w:t>
      </w:r>
      <w:r w:rsidRPr="4E237CF4" w:rsidR="00BF2B6A">
        <w:rPr>
          <w:b w:val="1"/>
          <w:bCs w:val="1"/>
          <w:color w:val="1F3864" w:themeColor="accent5" w:themeTint="FF" w:themeShade="80"/>
          <w:sz w:val="32"/>
          <w:szCs w:val="32"/>
        </w:rPr>
        <w:t>unding</w:t>
      </w:r>
    </w:p>
    <w:p w:rsidR="00661A4B" w:rsidP="00A01715" w:rsidRDefault="00661A4B" w14:paraId="5B025332" w14:textId="77777777">
      <w:pPr>
        <w:spacing w:after="0" w:line="360" w:lineRule="auto"/>
        <w:rPr>
          <w:szCs w:val="24"/>
        </w:rPr>
      </w:pPr>
    </w:p>
    <w:p w:rsidR="00BF2B6A" w:rsidP="00A01715" w:rsidRDefault="00BF2B6A" w14:paraId="6F0C35ED" w14:textId="2E24F518">
      <w:pPr>
        <w:spacing w:after="0" w:line="360" w:lineRule="auto"/>
      </w:pPr>
      <w:r w:rsidR="00BF2B6A">
        <w:rPr/>
        <w:t xml:space="preserve">DPA </w:t>
      </w:r>
      <w:r w:rsidR="13837C03">
        <w:rPr/>
        <w:t>supports</w:t>
      </w:r>
      <w:r w:rsidR="00BF2B6A">
        <w:rPr/>
        <w:t xml:space="preserve"> the </w:t>
      </w:r>
      <w:r w:rsidR="00051E5E">
        <w:rPr/>
        <w:t xml:space="preserve">strategic action to increase investment in creativity over time and that this </w:t>
      </w:r>
      <w:r w:rsidR="058EFCA6">
        <w:rPr/>
        <w:t xml:space="preserve">is best done </w:t>
      </w:r>
      <w:r w:rsidR="00051E5E">
        <w:rPr/>
        <w:t>through the building of a philanthropic culture.</w:t>
      </w:r>
    </w:p>
    <w:p w:rsidR="008F35F3" w:rsidP="00A01715" w:rsidRDefault="008F35F3" w14:paraId="1DFB323A" w14:textId="77777777">
      <w:pPr>
        <w:spacing w:after="0" w:line="360" w:lineRule="auto"/>
        <w:rPr>
          <w:szCs w:val="24"/>
        </w:rPr>
      </w:pPr>
    </w:p>
    <w:p w:rsidR="00051E5E" w:rsidP="00BE651A" w:rsidRDefault="008F35F3" w14:paraId="3E4FEA8C" w14:textId="2F184120">
      <w:pPr>
        <w:spacing w:after="0" w:line="360" w:lineRule="auto"/>
        <w:rPr>
          <w:szCs w:val="24"/>
        </w:rPr>
      </w:pPr>
      <w:r>
        <w:rPr>
          <w:szCs w:val="24"/>
        </w:rPr>
        <w:t xml:space="preserve">DPA welcomes this </w:t>
      </w:r>
      <w:r w:rsidR="00BE651A">
        <w:rPr>
          <w:szCs w:val="24"/>
        </w:rPr>
        <w:t xml:space="preserve">action but wants to see the barriers to </w:t>
      </w:r>
      <w:r w:rsidR="009B3D30">
        <w:rPr>
          <w:szCs w:val="24"/>
        </w:rPr>
        <w:t xml:space="preserve">disabled artists receiving </w:t>
      </w:r>
      <w:r w:rsidR="00661A4B">
        <w:rPr>
          <w:szCs w:val="24"/>
        </w:rPr>
        <w:t xml:space="preserve">greater </w:t>
      </w:r>
      <w:r w:rsidR="009B3D30">
        <w:rPr>
          <w:szCs w:val="24"/>
        </w:rPr>
        <w:t>support from public and private funding sources removed, including at the local level.</w:t>
      </w:r>
    </w:p>
    <w:p w:rsidR="00080CD3" w:rsidP="00BE651A" w:rsidRDefault="00080CD3" w14:paraId="3A1FD507" w14:textId="77777777">
      <w:pPr>
        <w:spacing w:after="0" w:line="360" w:lineRule="auto"/>
        <w:rPr>
          <w:szCs w:val="24"/>
        </w:rPr>
      </w:pPr>
    </w:p>
    <w:p w:rsidR="009B3D30" w:rsidP="00BE651A" w:rsidRDefault="00080CD3" w14:paraId="16605BEB" w14:textId="07AAB9BF">
      <w:pPr>
        <w:spacing w:after="0" w:line="360" w:lineRule="auto"/>
      </w:pPr>
      <w:r w:rsidR="00080CD3">
        <w:rPr/>
        <w:t xml:space="preserve">As </w:t>
      </w:r>
      <w:r w:rsidRPr="2FCBB690" w:rsidR="009428DC">
        <w:rPr>
          <w:i w:val="1"/>
          <w:iCs w:val="1"/>
        </w:rPr>
        <w:t>Tapatahi</w:t>
      </w:r>
      <w:r w:rsidR="009428DC">
        <w:rPr/>
        <w:t xml:space="preserve"> </w:t>
      </w:r>
      <w:r w:rsidR="00904D25">
        <w:rPr/>
        <w:t>elaborates</w:t>
      </w:r>
      <w:r w:rsidR="009428DC">
        <w:rPr/>
        <w:t xml:space="preserve">, this </w:t>
      </w:r>
      <w:r w:rsidR="002D1EA5">
        <w:rPr/>
        <w:t>is done at</w:t>
      </w:r>
      <w:r w:rsidR="148D9726">
        <w:rPr/>
        <w:t xml:space="preserve"> the national level by</w:t>
      </w:r>
      <w:r w:rsidR="002D1EA5">
        <w:rPr/>
        <w:t xml:space="preserve"> </w:t>
      </w:r>
      <w:r w:rsidR="002D1EA5">
        <w:rPr/>
        <w:t>Creative NZ</w:t>
      </w:r>
      <w:r w:rsidR="009428DC">
        <w:rPr/>
        <w:t xml:space="preserve"> </w:t>
      </w:r>
      <w:r w:rsidR="00904D25">
        <w:rPr/>
        <w:t>‘</w:t>
      </w:r>
      <w:r w:rsidR="009428DC">
        <w:rPr/>
        <w:t xml:space="preserve">through ensuring that </w:t>
      </w:r>
      <w:r w:rsidR="00597997">
        <w:rPr/>
        <w:t>all funding and grants management processes</w:t>
      </w:r>
      <w:r w:rsidR="002D1EA5">
        <w:rPr/>
        <w:t xml:space="preserve">, including </w:t>
      </w:r>
      <w:r w:rsidR="002D1EA5">
        <w:rPr/>
        <w:t>funding advice, application, assessment, contracting, notifying, and reporting processes are accessible and inclusive.</w:t>
      </w:r>
      <w:r w:rsidR="0045335B">
        <w:rPr/>
        <w:t xml:space="preserve"> </w:t>
      </w:r>
      <w:r w:rsidR="00904D25">
        <w:rPr/>
        <w:t xml:space="preserve">We provide </w:t>
      </w:r>
      <w:r w:rsidR="00904D25">
        <w:rPr/>
        <w:t>appropriate assistance</w:t>
      </w:r>
      <w:r w:rsidR="00904D25">
        <w:rPr/>
        <w:t xml:space="preserve"> for </w:t>
      </w:r>
      <w:r w:rsidR="003E0A14">
        <w:rPr/>
        <w:t xml:space="preserve">tāngata </w:t>
      </w:r>
      <w:r w:rsidR="003E0A14">
        <w:rPr/>
        <w:t>turi</w:t>
      </w:r>
      <w:r w:rsidR="003E0A14">
        <w:rPr/>
        <w:t xml:space="preserve">, tāngata </w:t>
      </w:r>
      <w:r w:rsidR="003E0A14">
        <w:rPr/>
        <w:t>whaikaha</w:t>
      </w:r>
      <w:r w:rsidR="003E0A14">
        <w:rPr/>
        <w:t>, Deaf and disable</w:t>
      </w:r>
      <w:r w:rsidR="00682CF6">
        <w:rPr/>
        <w:t>d artists and practitioners</w:t>
      </w:r>
      <w:r w:rsidR="00B83A55">
        <w:rPr/>
        <w:t xml:space="preserve"> as </w:t>
      </w:r>
      <w:r w:rsidR="00B83A55">
        <w:rPr/>
        <w:t>required</w:t>
      </w:r>
      <w:r w:rsidR="00682CF6">
        <w:rPr/>
        <w:t>.</w:t>
      </w:r>
      <w:r w:rsidR="00B83A55">
        <w:rPr/>
        <w:t>’</w:t>
      </w:r>
    </w:p>
    <w:p w:rsidR="00B83A55" w:rsidP="00BE651A" w:rsidRDefault="00B83A55" w14:paraId="31FC7FC8" w14:textId="77777777">
      <w:pPr>
        <w:spacing w:after="0" w:line="360" w:lineRule="auto"/>
        <w:rPr>
          <w:szCs w:val="24"/>
        </w:rPr>
      </w:pPr>
    </w:p>
    <w:p w:rsidR="00B33D7C" w:rsidP="00B33D7C" w:rsidRDefault="00B33D7C" w14:paraId="0C1456BD" w14:textId="77C9BABC">
      <w:pPr>
        <w:spacing w:after="0" w:line="360" w:lineRule="auto"/>
      </w:pPr>
      <w:r w:rsidRPr="4E237CF4" w:rsidR="00B33D7C">
        <w:rPr>
          <w:b w:val="1"/>
          <w:bCs w:val="1"/>
        </w:rPr>
        <w:t>DPA recommends</w:t>
      </w:r>
      <w:r w:rsidR="00B33D7C">
        <w:rPr/>
        <w:t xml:space="preserve"> that the CCC collaborate with Creative NZ, Arts Access </w:t>
      </w:r>
      <w:r w:rsidR="00B33D7C">
        <w:rPr/>
        <w:t>Aotearoa</w:t>
      </w:r>
      <w:r w:rsidR="24B01192">
        <w:rPr/>
        <w:t xml:space="preserve">, Taha Hotu </w:t>
      </w:r>
      <w:r w:rsidR="1D9E2535">
        <w:rPr/>
        <w:t>Deaf and Disabled Artists Initiative</w:t>
      </w:r>
      <w:r w:rsidR="00B33D7C">
        <w:rPr/>
        <w:t xml:space="preserve"> and local disabled arts practitioners </w:t>
      </w:r>
      <w:r w:rsidR="0E61B7F2">
        <w:rPr/>
        <w:t xml:space="preserve">to </w:t>
      </w:r>
      <w:r w:rsidR="0E61B7F2">
        <w:rPr/>
        <w:t>establish</w:t>
      </w:r>
      <w:r w:rsidR="0E61B7F2">
        <w:rPr/>
        <w:t xml:space="preserve"> similar accessible funding practises and policies</w:t>
      </w:r>
      <w:r w:rsidR="03DDEF3C">
        <w:rPr/>
        <w:t xml:space="preserve"> to those used by Creative NZ</w:t>
      </w:r>
      <w:r w:rsidR="00B33D7C">
        <w:rPr/>
        <w:t>.</w:t>
      </w:r>
    </w:p>
    <w:p w:rsidR="00661A4B" w:rsidP="00B33D7C" w:rsidRDefault="00661A4B" w14:paraId="6E52F4D1" w14:textId="77777777">
      <w:pPr>
        <w:spacing w:after="0" w:line="360" w:lineRule="auto"/>
        <w:rPr>
          <w:szCs w:val="24"/>
        </w:rPr>
      </w:pPr>
    </w:p>
    <w:p w:rsidRPr="007356CB" w:rsidR="00661A4B" w:rsidP="00661A4B" w:rsidRDefault="00661A4B" w14:paraId="0020C3FA" w14:textId="77777777">
      <w:pPr>
        <w:spacing w:after="0" w:line="360" w:lineRule="auto"/>
        <w:rPr>
          <w:color w:val="000000" w:themeColor="text1"/>
          <w:szCs w:val="24"/>
        </w:rPr>
      </w:pPr>
      <w:r w:rsidRPr="4E237CF4" w:rsidR="00661A4B">
        <w:rPr>
          <w:b w:val="1"/>
          <w:bCs w:val="1"/>
          <w:color w:val="000000" w:themeColor="text1" w:themeTint="FF" w:themeShade="FF"/>
        </w:rPr>
        <w:t>DPA recommends</w:t>
      </w:r>
      <w:r w:rsidRPr="4E237CF4" w:rsidR="00661A4B">
        <w:rPr>
          <w:color w:val="000000" w:themeColor="text1" w:themeTint="FF" w:themeShade="FF"/>
        </w:rPr>
        <w:t xml:space="preserve"> that the CCC and relevant stakeholders prioritise the funding of collaborative projects and initiatives led by disabled artists. </w:t>
      </w:r>
    </w:p>
    <w:p w:rsidR="4E237CF4" w:rsidP="4E237CF4" w:rsidRDefault="4E237CF4" w14:paraId="667FF666" w14:textId="1535ED55">
      <w:pPr>
        <w:spacing w:after="0" w:line="360" w:lineRule="auto"/>
        <w:rPr>
          <w:color w:val="000000" w:themeColor="text1" w:themeTint="FF" w:themeShade="FF"/>
        </w:rPr>
      </w:pPr>
    </w:p>
    <w:p w:rsidRPr="002C3CBD" w:rsidR="00661A4B" w:rsidP="00B33D7C" w:rsidRDefault="00661A4B" w14:paraId="74EB40C5" w14:textId="77777777">
      <w:pPr>
        <w:spacing w:after="0" w:line="360" w:lineRule="auto"/>
      </w:pPr>
    </w:p>
    <w:p w:rsidR="00472A9E" w:rsidP="4E237CF4" w:rsidRDefault="00472A9E" w14:paraId="567405C7" w14:textId="6B7B5822">
      <w:pPr>
        <w:pStyle w:val="Normal"/>
        <w:spacing w:after="0" w:line="360" w:lineRule="auto"/>
      </w:pPr>
    </w:p>
    <w:sectPr w:rsidR="00472A9E" w:rsidSect="002703DC"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23B4" w:rsidP="005602D3" w:rsidRDefault="00F823B4" w14:paraId="798B7BCE" w14:textId="77777777">
      <w:pPr>
        <w:spacing w:after="0" w:line="240" w:lineRule="auto"/>
      </w:pPr>
      <w:r>
        <w:separator/>
      </w:r>
    </w:p>
  </w:endnote>
  <w:endnote w:type="continuationSeparator" w:id="0">
    <w:p w:rsidR="00F823B4" w:rsidP="005602D3" w:rsidRDefault="00F823B4" w14:paraId="2A0EEB85" w14:textId="77777777">
      <w:pPr>
        <w:spacing w:after="0" w:line="240" w:lineRule="auto"/>
      </w:pPr>
      <w:r>
        <w:continuationSeparator/>
      </w:r>
    </w:p>
  </w:endnote>
  <w:endnote w:type="continuationNotice" w:id="1">
    <w:p w:rsidR="00F823B4" w:rsidRDefault="00F823B4" w14:paraId="2FA2151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23B4" w:rsidP="005602D3" w:rsidRDefault="00F823B4" w14:paraId="5E7D6376" w14:textId="77777777">
      <w:pPr>
        <w:spacing w:after="0" w:line="240" w:lineRule="auto"/>
      </w:pPr>
    </w:p>
  </w:footnote>
  <w:footnote w:type="continuationSeparator" w:id="0">
    <w:p w:rsidR="00F823B4" w:rsidP="005602D3" w:rsidRDefault="00F823B4" w14:paraId="1C9A38B2" w14:textId="77777777">
      <w:pPr>
        <w:spacing w:after="0" w:line="240" w:lineRule="auto"/>
      </w:pPr>
      <w:r>
        <w:continuationSeparator/>
      </w:r>
    </w:p>
  </w:footnote>
  <w:footnote w:type="continuationNotice" w:id="1">
    <w:p w:rsidRPr="003D21B1" w:rsidR="00F823B4" w:rsidP="003D21B1" w:rsidRDefault="00F823B4" w14:paraId="6C1ECB71" w14:textId="77777777">
      <w:pPr>
        <w:pStyle w:val="Footer"/>
      </w:pPr>
    </w:p>
  </w:footnote>
  <w:footnote w:id="2">
    <w:p w:rsidR="00495E13" w:rsidRDefault="00495E13" w14:paraId="7FE41C03" w14:textId="3184B1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w:history="1" r:id="rId1">
        <w:r w:rsidRPr="004F545B">
          <w:rPr>
            <w:rStyle w:val="Hyperlink"/>
          </w:rPr>
          <w:t>https://creativenz.govt.nz/-/media/project/creative-nz/creativenz/publicationsfiles/2024-nzers-and-the-arts/20240729nzartsdeafdisabledfinal.pdf</w:t>
        </w:r>
      </w:hyperlink>
    </w:p>
    <w:p w:rsidR="00495E13" w:rsidRDefault="00495E13" w14:paraId="276C0D89" w14:textId="77777777">
      <w:pPr>
        <w:pStyle w:val="FootnoteText"/>
      </w:pPr>
    </w:p>
  </w:footnote>
  <w:footnote w:id="3">
    <w:p w:rsidR="00400347" w:rsidRDefault="00400347" w14:paraId="71CAF265" w14:textId="34818B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w:history="1" r:id="rId2">
        <w:r w:rsidRPr="004F545B">
          <w:rPr>
            <w:rStyle w:val="Hyperlink"/>
          </w:rPr>
          <w:t>https://creativenz.govt.nz/-/media/project/creative-nz/creativenz/publicationsfiles/2024_tapatahi-accessibility-policy/20240325_tapatahi-accessibility-policy-and-action-plan-2023--2028.pdf</w:t>
        </w:r>
      </w:hyperlink>
    </w:p>
    <w:p w:rsidR="00400347" w:rsidRDefault="00400347" w14:paraId="5094441D" w14:textId="77777777">
      <w:pPr>
        <w:pStyle w:val="FootnoteText"/>
      </w:pPr>
    </w:p>
  </w:footnote>
  <w:footnote w:id="1496">
    <w:p w:rsidR="4E237CF4" w:rsidP="4E237CF4" w:rsidRDefault="4E237CF4" w14:paraId="6D1E4F95" w14:textId="1D27FDA4">
      <w:pPr>
        <w:pStyle w:val="FootnoteText"/>
        <w:bidi w:val="0"/>
        <w:rPr>
          <w:noProof w:val="0"/>
          <w:lang w:val="en-NZ"/>
        </w:rPr>
      </w:pPr>
      <w:r w:rsidRPr="4E237CF4">
        <w:rPr>
          <w:rStyle w:val="FootnoteReference"/>
        </w:rPr>
        <w:footnoteRef/>
      </w:r>
      <w:r w:rsidR="4E237CF4">
        <w:rPr/>
        <w:t xml:space="preserve"> </w:t>
      </w:r>
      <w:hyperlink r:id="R9012c8d173b040f4">
        <w:r w:rsidRPr="4E237CF4" w:rsidR="4E237CF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en-NZ"/>
          </w:rPr>
          <w:t>https://tahahotu.org.nz/resources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6B544E7"/>
    <w:multiLevelType w:val="hybridMultilevel"/>
    <w:tmpl w:val="53CC4538"/>
    <w:lvl w:ilvl="0" w:tplc="E13A24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B4C0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8217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9EA7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3623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4CBC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1662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8641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3492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8E2ADC4"/>
    <w:multiLevelType w:val="hybridMultilevel"/>
    <w:tmpl w:val="323A4248"/>
    <w:lvl w:ilvl="0" w:tplc="454829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08D3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165C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044F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44E0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7CED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6047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8A1A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3C87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9FF45B5"/>
    <w:multiLevelType w:val="hybridMultilevel"/>
    <w:tmpl w:val="30209056"/>
    <w:lvl w:ilvl="0" w:tplc="DF045A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FA5C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8057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C4BC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E696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3861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D671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9AB4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6A62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006DFA5"/>
    <w:multiLevelType w:val="hybridMultilevel"/>
    <w:tmpl w:val="CAA80540"/>
    <w:lvl w:ilvl="0" w:tplc="DEBE9B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F23E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D2AD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5268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4255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F25C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3847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767F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E4FA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96394B2"/>
    <w:multiLevelType w:val="hybridMultilevel"/>
    <w:tmpl w:val="92C61D36"/>
    <w:lvl w:ilvl="0" w:tplc="240C28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38A4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F0DD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58CB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0C0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00A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FA6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3CDE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D88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BE27EFF"/>
    <w:multiLevelType w:val="hybridMultilevel"/>
    <w:tmpl w:val="22CE7998"/>
    <w:lvl w:ilvl="0" w:tplc="629EB3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88D5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6696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50F9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EAA6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A01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7833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B29E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D2A4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F01ECFC"/>
    <w:multiLevelType w:val="hybridMultilevel"/>
    <w:tmpl w:val="6E6CAF4A"/>
    <w:lvl w:ilvl="0" w:tplc="3C26F6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5884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7805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2ACD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36A2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E45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22DC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D459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4E80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115198"/>
    <w:multiLevelType w:val="hybridMultilevel"/>
    <w:tmpl w:val="9E4EC58E"/>
    <w:lvl w:ilvl="0" w:tplc="8CDA20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AC35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D818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6043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F855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E29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8290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90FF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30F9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E9B08C8"/>
    <w:multiLevelType w:val="hybridMultilevel"/>
    <w:tmpl w:val="28BC086C"/>
    <w:lvl w:ilvl="0" w:tplc="91841A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AAB0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EED8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BE4B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EA73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FE0B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B660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B837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C25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26D976A"/>
    <w:multiLevelType w:val="hybridMultilevel"/>
    <w:tmpl w:val="FCB8DF3A"/>
    <w:lvl w:ilvl="0" w:tplc="4C0CC8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4AF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9649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ECED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383D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1EB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886A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B0A6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FC3D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53F229A"/>
    <w:multiLevelType w:val="hybridMultilevel"/>
    <w:tmpl w:val="23F609D0"/>
    <w:lvl w:ilvl="0" w:tplc="F4EA70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D0B9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02E6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8025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58F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7244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6E8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3EF7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4626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4CAC4FCE"/>
    <w:multiLevelType w:val="hybridMultilevel"/>
    <w:tmpl w:val="DC8457F6"/>
    <w:lvl w:ilvl="0" w:tplc="043A8B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121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0AC8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9E18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D227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CA0E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A402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EC6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0244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1CDAA78"/>
    <w:multiLevelType w:val="hybridMultilevel"/>
    <w:tmpl w:val="A6908160"/>
    <w:lvl w:ilvl="0" w:tplc="A90848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E261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EE9B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6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FEC7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98A1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0A4F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0C81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D221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95E6714"/>
    <w:multiLevelType w:val="hybridMultilevel"/>
    <w:tmpl w:val="FBD4B962"/>
    <w:lvl w:ilvl="0" w:tplc="8B70E9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8457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9612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F49D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80F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7AC7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D6BB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2419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FC37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E726963"/>
    <w:multiLevelType w:val="hybridMultilevel"/>
    <w:tmpl w:val="5F46571C"/>
    <w:lvl w:ilvl="0" w:tplc="BE24F0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F0625"/>
    <w:multiLevelType w:val="hybridMultilevel"/>
    <w:tmpl w:val="DD605C06"/>
    <w:lvl w:ilvl="0" w:tplc="E71CA8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D080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543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C6FE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2698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74B1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2C8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301F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668D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903582B"/>
    <w:multiLevelType w:val="hybridMultilevel"/>
    <w:tmpl w:val="0C1860B6"/>
    <w:lvl w:ilvl="0" w:tplc="8C6A40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2DF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2EA7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16CF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CF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402F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8E5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D429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DAFC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9671549"/>
    <w:multiLevelType w:val="hybridMultilevel"/>
    <w:tmpl w:val="9744A8C2"/>
    <w:lvl w:ilvl="0" w:tplc="99BE8B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AA0A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F27F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0444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425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888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EE21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B828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F68C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C06E0AB"/>
    <w:multiLevelType w:val="hybridMultilevel"/>
    <w:tmpl w:val="2E583DF2"/>
    <w:lvl w:ilvl="0" w:tplc="B906CA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EE4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4EDB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A293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D89F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F66C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8083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120F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3067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22889617">
    <w:abstractNumId w:val="37"/>
  </w:num>
  <w:num w:numId="2" w16cid:durableId="747269447">
    <w:abstractNumId w:val="41"/>
  </w:num>
  <w:num w:numId="3" w16cid:durableId="972367338">
    <w:abstractNumId w:val="10"/>
  </w:num>
  <w:num w:numId="4" w16cid:durableId="804390842">
    <w:abstractNumId w:val="19"/>
  </w:num>
  <w:num w:numId="5" w16cid:durableId="569194983">
    <w:abstractNumId w:val="14"/>
  </w:num>
  <w:num w:numId="6" w16cid:durableId="1309289801">
    <w:abstractNumId w:val="13"/>
  </w:num>
  <w:num w:numId="7" w16cid:durableId="847644943">
    <w:abstractNumId w:val="24"/>
  </w:num>
  <w:num w:numId="8" w16cid:durableId="78867705">
    <w:abstractNumId w:val="30"/>
  </w:num>
  <w:num w:numId="9" w16cid:durableId="440341227">
    <w:abstractNumId w:val="17"/>
  </w:num>
  <w:num w:numId="10" w16cid:durableId="1830710049">
    <w:abstractNumId w:val="46"/>
  </w:num>
  <w:num w:numId="11" w16cid:durableId="839808765">
    <w:abstractNumId w:val="33"/>
  </w:num>
  <w:num w:numId="12" w16cid:durableId="727800905">
    <w:abstractNumId w:val="16"/>
  </w:num>
  <w:num w:numId="13" w16cid:durableId="1400323840">
    <w:abstractNumId w:val="48"/>
  </w:num>
  <w:num w:numId="14" w16cid:durableId="905721666">
    <w:abstractNumId w:val="38"/>
  </w:num>
  <w:num w:numId="15" w16cid:durableId="1383627883">
    <w:abstractNumId w:val="44"/>
  </w:num>
  <w:num w:numId="16" w16cid:durableId="974525872">
    <w:abstractNumId w:val="12"/>
  </w:num>
  <w:num w:numId="17" w16cid:durableId="2053647088">
    <w:abstractNumId w:val="28"/>
  </w:num>
  <w:num w:numId="18" w16cid:durableId="1166093770">
    <w:abstractNumId w:val="47"/>
  </w:num>
  <w:num w:numId="19" w16cid:durableId="1192037444">
    <w:abstractNumId w:val="7"/>
  </w:num>
  <w:num w:numId="20" w16cid:durableId="356932750">
    <w:abstractNumId w:val="3"/>
  </w:num>
  <w:num w:numId="21" w16cid:durableId="220167830">
    <w:abstractNumId w:val="29"/>
  </w:num>
  <w:num w:numId="22" w16cid:durableId="25301161">
    <w:abstractNumId w:val="21"/>
  </w:num>
  <w:num w:numId="23" w16cid:durableId="1751850489">
    <w:abstractNumId w:val="23"/>
  </w:num>
  <w:num w:numId="24" w16cid:durableId="705910267">
    <w:abstractNumId w:val="36"/>
  </w:num>
  <w:num w:numId="25" w16cid:durableId="268657952">
    <w:abstractNumId w:val="35"/>
  </w:num>
  <w:num w:numId="26" w16cid:durableId="1116290010">
    <w:abstractNumId w:val="40"/>
  </w:num>
  <w:num w:numId="27" w16cid:durableId="737554353">
    <w:abstractNumId w:val="9"/>
  </w:num>
  <w:num w:numId="28" w16cid:durableId="1447189783">
    <w:abstractNumId w:val="6"/>
  </w:num>
  <w:num w:numId="29" w16cid:durableId="446513715">
    <w:abstractNumId w:val="5"/>
  </w:num>
  <w:num w:numId="30" w16cid:durableId="1488085910">
    <w:abstractNumId w:val="4"/>
  </w:num>
  <w:num w:numId="31" w16cid:durableId="462431353">
    <w:abstractNumId w:val="8"/>
  </w:num>
  <w:num w:numId="32" w16cid:durableId="791939577">
    <w:abstractNumId w:val="2"/>
  </w:num>
  <w:num w:numId="33" w16cid:durableId="1008630470">
    <w:abstractNumId w:val="1"/>
  </w:num>
  <w:num w:numId="34" w16cid:durableId="2060470008">
    <w:abstractNumId w:val="0"/>
  </w:num>
  <w:num w:numId="35" w16cid:durableId="1979335420">
    <w:abstractNumId w:val="45"/>
  </w:num>
  <w:num w:numId="36" w16cid:durableId="125314328">
    <w:abstractNumId w:val="26"/>
  </w:num>
  <w:num w:numId="37" w16cid:durableId="196626558">
    <w:abstractNumId w:val="34"/>
  </w:num>
  <w:num w:numId="38" w16cid:durableId="992493483">
    <w:abstractNumId w:val="31"/>
  </w:num>
  <w:num w:numId="39" w16cid:durableId="884218452">
    <w:abstractNumId w:val="25"/>
  </w:num>
  <w:num w:numId="40" w16cid:durableId="998342359">
    <w:abstractNumId w:val="39"/>
  </w:num>
  <w:num w:numId="41" w16cid:durableId="521473645">
    <w:abstractNumId w:val="18"/>
  </w:num>
  <w:num w:numId="42" w16cid:durableId="1425418937">
    <w:abstractNumId w:val="32"/>
  </w:num>
  <w:num w:numId="43" w16cid:durableId="617758634">
    <w:abstractNumId w:val="27"/>
  </w:num>
  <w:num w:numId="44" w16cid:durableId="1378119871">
    <w:abstractNumId w:val="22"/>
  </w:num>
  <w:num w:numId="45" w16cid:durableId="1914273176">
    <w:abstractNumId w:val="15"/>
  </w:num>
  <w:num w:numId="46" w16cid:durableId="571743726">
    <w:abstractNumId w:val="42"/>
  </w:num>
  <w:num w:numId="47" w16cid:durableId="434249693">
    <w:abstractNumId w:val="11"/>
  </w:num>
  <w:num w:numId="48" w16cid:durableId="66273621">
    <w:abstractNumId w:val="20"/>
  </w:num>
  <w:num w:numId="49" w16cid:durableId="1253009427">
    <w:abstractNumId w:val="4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1080C"/>
    <w:rsid w:val="0001110F"/>
    <w:rsid w:val="0001520C"/>
    <w:rsid w:val="00015A8A"/>
    <w:rsid w:val="00021CF7"/>
    <w:rsid w:val="00023520"/>
    <w:rsid w:val="000235BD"/>
    <w:rsid w:val="00023C6D"/>
    <w:rsid w:val="0002503A"/>
    <w:rsid w:val="000269D0"/>
    <w:rsid w:val="00027756"/>
    <w:rsid w:val="00030886"/>
    <w:rsid w:val="00031508"/>
    <w:rsid w:val="00031DD6"/>
    <w:rsid w:val="00032A54"/>
    <w:rsid w:val="00032AC8"/>
    <w:rsid w:val="000330FE"/>
    <w:rsid w:val="00033F1B"/>
    <w:rsid w:val="00035CDA"/>
    <w:rsid w:val="000413F8"/>
    <w:rsid w:val="00043C03"/>
    <w:rsid w:val="00043EEA"/>
    <w:rsid w:val="0004616F"/>
    <w:rsid w:val="00051E5E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659E6"/>
    <w:rsid w:val="00071447"/>
    <w:rsid w:val="000744CE"/>
    <w:rsid w:val="00074A1B"/>
    <w:rsid w:val="00075DA4"/>
    <w:rsid w:val="00075E30"/>
    <w:rsid w:val="00076949"/>
    <w:rsid w:val="00080374"/>
    <w:rsid w:val="00080872"/>
    <w:rsid w:val="00080CD3"/>
    <w:rsid w:val="00081D4F"/>
    <w:rsid w:val="00081FD2"/>
    <w:rsid w:val="00082179"/>
    <w:rsid w:val="00083E8E"/>
    <w:rsid w:val="00084EDB"/>
    <w:rsid w:val="00085659"/>
    <w:rsid w:val="0008685F"/>
    <w:rsid w:val="00087AFD"/>
    <w:rsid w:val="00090A3A"/>
    <w:rsid w:val="00090C35"/>
    <w:rsid w:val="00090E59"/>
    <w:rsid w:val="00091AAE"/>
    <w:rsid w:val="00091DD9"/>
    <w:rsid w:val="00094676"/>
    <w:rsid w:val="00096DCF"/>
    <w:rsid w:val="00097710"/>
    <w:rsid w:val="000A1606"/>
    <w:rsid w:val="000A1B0E"/>
    <w:rsid w:val="000A1BA1"/>
    <w:rsid w:val="000A4488"/>
    <w:rsid w:val="000A4BE9"/>
    <w:rsid w:val="000A53DF"/>
    <w:rsid w:val="000A5F62"/>
    <w:rsid w:val="000A5F75"/>
    <w:rsid w:val="000A6245"/>
    <w:rsid w:val="000A67E3"/>
    <w:rsid w:val="000A7B52"/>
    <w:rsid w:val="000B16CC"/>
    <w:rsid w:val="000B2A7A"/>
    <w:rsid w:val="000B2D00"/>
    <w:rsid w:val="000B437F"/>
    <w:rsid w:val="000B4883"/>
    <w:rsid w:val="000B4B86"/>
    <w:rsid w:val="000B6303"/>
    <w:rsid w:val="000C0955"/>
    <w:rsid w:val="000C10AB"/>
    <w:rsid w:val="000C1B60"/>
    <w:rsid w:val="000C3348"/>
    <w:rsid w:val="000C753C"/>
    <w:rsid w:val="000D1EF3"/>
    <w:rsid w:val="000D2D8D"/>
    <w:rsid w:val="000D4365"/>
    <w:rsid w:val="000D51F9"/>
    <w:rsid w:val="000D532E"/>
    <w:rsid w:val="000D6500"/>
    <w:rsid w:val="000E0BD9"/>
    <w:rsid w:val="000E20EF"/>
    <w:rsid w:val="000E2AAB"/>
    <w:rsid w:val="000E2C33"/>
    <w:rsid w:val="000E5108"/>
    <w:rsid w:val="000E6FE4"/>
    <w:rsid w:val="000E75B9"/>
    <w:rsid w:val="000E7F4B"/>
    <w:rsid w:val="000F0FD8"/>
    <w:rsid w:val="000F2C00"/>
    <w:rsid w:val="000F2DEA"/>
    <w:rsid w:val="000F38BD"/>
    <w:rsid w:val="000F40E4"/>
    <w:rsid w:val="000F6D7A"/>
    <w:rsid w:val="000F79D4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07C54"/>
    <w:rsid w:val="001118EA"/>
    <w:rsid w:val="00112F07"/>
    <w:rsid w:val="00115279"/>
    <w:rsid w:val="00120531"/>
    <w:rsid w:val="00120565"/>
    <w:rsid w:val="00121174"/>
    <w:rsid w:val="00121750"/>
    <w:rsid w:val="0012239C"/>
    <w:rsid w:val="00122833"/>
    <w:rsid w:val="00123DB3"/>
    <w:rsid w:val="00123F61"/>
    <w:rsid w:val="00125D9A"/>
    <w:rsid w:val="00126735"/>
    <w:rsid w:val="001267F1"/>
    <w:rsid w:val="0012761F"/>
    <w:rsid w:val="00127B8C"/>
    <w:rsid w:val="00127B8D"/>
    <w:rsid w:val="00131103"/>
    <w:rsid w:val="00131741"/>
    <w:rsid w:val="001317E3"/>
    <w:rsid w:val="00133408"/>
    <w:rsid w:val="001355CF"/>
    <w:rsid w:val="0013722E"/>
    <w:rsid w:val="00137F75"/>
    <w:rsid w:val="001401DC"/>
    <w:rsid w:val="00140867"/>
    <w:rsid w:val="00140D5D"/>
    <w:rsid w:val="00141501"/>
    <w:rsid w:val="00143CE8"/>
    <w:rsid w:val="00144796"/>
    <w:rsid w:val="00145C21"/>
    <w:rsid w:val="00145E59"/>
    <w:rsid w:val="001471F3"/>
    <w:rsid w:val="00147B4B"/>
    <w:rsid w:val="00151720"/>
    <w:rsid w:val="001555EA"/>
    <w:rsid w:val="00155793"/>
    <w:rsid w:val="001626A3"/>
    <w:rsid w:val="00162C14"/>
    <w:rsid w:val="00162E7C"/>
    <w:rsid w:val="00163EEB"/>
    <w:rsid w:val="00164DB0"/>
    <w:rsid w:val="00164EA6"/>
    <w:rsid w:val="00166B66"/>
    <w:rsid w:val="00167432"/>
    <w:rsid w:val="00167C5B"/>
    <w:rsid w:val="00171448"/>
    <w:rsid w:val="00171C76"/>
    <w:rsid w:val="00172350"/>
    <w:rsid w:val="0017272D"/>
    <w:rsid w:val="00173158"/>
    <w:rsid w:val="00174860"/>
    <w:rsid w:val="00174DA0"/>
    <w:rsid w:val="00175191"/>
    <w:rsid w:val="00175931"/>
    <w:rsid w:val="00177B74"/>
    <w:rsid w:val="00182905"/>
    <w:rsid w:val="001829A4"/>
    <w:rsid w:val="00182FC2"/>
    <w:rsid w:val="001836CB"/>
    <w:rsid w:val="00184365"/>
    <w:rsid w:val="00186355"/>
    <w:rsid w:val="0018790D"/>
    <w:rsid w:val="001901D5"/>
    <w:rsid w:val="001925B4"/>
    <w:rsid w:val="00193AEC"/>
    <w:rsid w:val="00193DC3"/>
    <w:rsid w:val="00196E5D"/>
    <w:rsid w:val="00197EBC"/>
    <w:rsid w:val="001A0521"/>
    <w:rsid w:val="001A19D8"/>
    <w:rsid w:val="001A5E4D"/>
    <w:rsid w:val="001A6141"/>
    <w:rsid w:val="001A73E2"/>
    <w:rsid w:val="001B06B0"/>
    <w:rsid w:val="001B1491"/>
    <w:rsid w:val="001B184E"/>
    <w:rsid w:val="001B492D"/>
    <w:rsid w:val="001B4DFE"/>
    <w:rsid w:val="001B7AE4"/>
    <w:rsid w:val="001B7B5F"/>
    <w:rsid w:val="001B7EED"/>
    <w:rsid w:val="001C127F"/>
    <w:rsid w:val="001C1E7D"/>
    <w:rsid w:val="001C32DB"/>
    <w:rsid w:val="001C37C4"/>
    <w:rsid w:val="001C3BA4"/>
    <w:rsid w:val="001C41ED"/>
    <w:rsid w:val="001C4556"/>
    <w:rsid w:val="001C57E8"/>
    <w:rsid w:val="001C6679"/>
    <w:rsid w:val="001C70B5"/>
    <w:rsid w:val="001C77CD"/>
    <w:rsid w:val="001D0A95"/>
    <w:rsid w:val="001D214E"/>
    <w:rsid w:val="001D245E"/>
    <w:rsid w:val="001D249F"/>
    <w:rsid w:val="001D3044"/>
    <w:rsid w:val="001D3627"/>
    <w:rsid w:val="001D4289"/>
    <w:rsid w:val="001D4DB4"/>
    <w:rsid w:val="001D4F95"/>
    <w:rsid w:val="001D5C1C"/>
    <w:rsid w:val="001D625B"/>
    <w:rsid w:val="001D6A6E"/>
    <w:rsid w:val="001E1810"/>
    <w:rsid w:val="001E1CF9"/>
    <w:rsid w:val="001E1F4B"/>
    <w:rsid w:val="001E25F5"/>
    <w:rsid w:val="001E5695"/>
    <w:rsid w:val="001E58EF"/>
    <w:rsid w:val="001E615B"/>
    <w:rsid w:val="001E71C8"/>
    <w:rsid w:val="001F66FE"/>
    <w:rsid w:val="001F7006"/>
    <w:rsid w:val="001F76B3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511B"/>
    <w:rsid w:val="002068BC"/>
    <w:rsid w:val="00206C87"/>
    <w:rsid w:val="00207EFB"/>
    <w:rsid w:val="00211778"/>
    <w:rsid w:val="002126B3"/>
    <w:rsid w:val="002127B1"/>
    <w:rsid w:val="00212B4E"/>
    <w:rsid w:val="00214EB7"/>
    <w:rsid w:val="00215374"/>
    <w:rsid w:val="00215CF3"/>
    <w:rsid w:val="002176F1"/>
    <w:rsid w:val="00217F69"/>
    <w:rsid w:val="00220473"/>
    <w:rsid w:val="0022366D"/>
    <w:rsid w:val="00224B22"/>
    <w:rsid w:val="0022532D"/>
    <w:rsid w:val="00225851"/>
    <w:rsid w:val="0023082A"/>
    <w:rsid w:val="002324CE"/>
    <w:rsid w:val="00233677"/>
    <w:rsid w:val="0023432C"/>
    <w:rsid w:val="0023437E"/>
    <w:rsid w:val="00234B78"/>
    <w:rsid w:val="002350E5"/>
    <w:rsid w:val="00236AF8"/>
    <w:rsid w:val="002406DB"/>
    <w:rsid w:val="0024139B"/>
    <w:rsid w:val="00243CE0"/>
    <w:rsid w:val="00244A1D"/>
    <w:rsid w:val="00244AC8"/>
    <w:rsid w:val="002462F4"/>
    <w:rsid w:val="00246A3D"/>
    <w:rsid w:val="0024751E"/>
    <w:rsid w:val="00251A97"/>
    <w:rsid w:val="00253042"/>
    <w:rsid w:val="00253546"/>
    <w:rsid w:val="00255211"/>
    <w:rsid w:val="0025620A"/>
    <w:rsid w:val="00260488"/>
    <w:rsid w:val="00260DA7"/>
    <w:rsid w:val="00262E18"/>
    <w:rsid w:val="00263258"/>
    <w:rsid w:val="00264035"/>
    <w:rsid w:val="00265B96"/>
    <w:rsid w:val="002703DC"/>
    <w:rsid w:val="00270F29"/>
    <w:rsid w:val="002717F8"/>
    <w:rsid w:val="00271838"/>
    <w:rsid w:val="00271C46"/>
    <w:rsid w:val="00272499"/>
    <w:rsid w:val="00273064"/>
    <w:rsid w:val="0027329C"/>
    <w:rsid w:val="00273817"/>
    <w:rsid w:val="00274754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068B"/>
    <w:rsid w:val="00291731"/>
    <w:rsid w:val="00291A2D"/>
    <w:rsid w:val="00291F3E"/>
    <w:rsid w:val="0029274D"/>
    <w:rsid w:val="002929D7"/>
    <w:rsid w:val="00292F35"/>
    <w:rsid w:val="00294221"/>
    <w:rsid w:val="00295C21"/>
    <w:rsid w:val="002A0400"/>
    <w:rsid w:val="002A1273"/>
    <w:rsid w:val="002A25CE"/>
    <w:rsid w:val="002A5A57"/>
    <w:rsid w:val="002A5F73"/>
    <w:rsid w:val="002A64BE"/>
    <w:rsid w:val="002A7EA6"/>
    <w:rsid w:val="002B0690"/>
    <w:rsid w:val="002B15DD"/>
    <w:rsid w:val="002B337A"/>
    <w:rsid w:val="002B4729"/>
    <w:rsid w:val="002B51D8"/>
    <w:rsid w:val="002C0B9B"/>
    <w:rsid w:val="002C0DB2"/>
    <w:rsid w:val="002C0F6E"/>
    <w:rsid w:val="002C3CBD"/>
    <w:rsid w:val="002C4113"/>
    <w:rsid w:val="002C4EB7"/>
    <w:rsid w:val="002C5E0F"/>
    <w:rsid w:val="002C6655"/>
    <w:rsid w:val="002C719C"/>
    <w:rsid w:val="002C7274"/>
    <w:rsid w:val="002C7DA3"/>
    <w:rsid w:val="002C7E8F"/>
    <w:rsid w:val="002D0281"/>
    <w:rsid w:val="002D16AA"/>
    <w:rsid w:val="002D1EA5"/>
    <w:rsid w:val="002D2EBC"/>
    <w:rsid w:val="002D3358"/>
    <w:rsid w:val="002D3D9C"/>
    <w:rsid w:val="002D43B0"/>
    <w:rsid w:val="002D480E"/>
    <w:rsid w:val="002D5854"/>
    <w:rsid w:val="002D77F4"/>
    <w:rsid w:val="002E10F4"/>
    <w:rsid w:val="002E4E23"/>
    <w:rsid w:val="002E5104"/>
    <w:rsid w:val="002E5BA9"/>
    <w:rsid w:val="002E66A8"/>
    <w:rsid w:val="002F16CD"/>
    <w:rsid w:val="002F32A2"/>
    <w:rsid w:val="002F3E87"/>
    <w:rsid w:val="002F3E8E"/>
    <w:rsid w:val="002F3FC5"/>
    <w:rsid w:val="002F6288"/>
    <w:rsid w:val="003017FC"/>
    <w:rsid w:val="00302E1A"/>
    <w:rsid w:val="0030418F"/>
    <w:rsid w:val="00304CE6"/>
    <w:rsid w:val="00312F3F"/>
    <w:rsid w:val="00313118"/>
    <w:rsid w:val="003142CD"/>
    <w:rsid w:val="00314634"/>
    <w:rsid w:val="00315725"/>
    <w:rsid w:val="00315EEE"/>
    <w:rsid w:val="00315F4E"/>
    <w:rsid w:val="0032076A"/>
    <w:rsid w:val="00320F41"/>
    <w:rsid w:val="00321096"/>
    <w:rsid w:val="00321102"/>
    <w:rsid w:val="0032227B"/>
    <w:rsid w:val="00322609"/>
    <w:rsid w:val="00333C90"/>
    <w:rsid w:val="00336C51"/>
    <w:rsid w:val="0034167C"/>
    <w:rsid w:val="00341F85"/>
    <w:rsid w:val="00342518"/>
    <w:rsid w:val="00343DB1"/>
    <w:rsid w:val="00345329"/>
    <w:rsid w:val="00345647"/>
    <w:rsid w:val="003467AC"/>
    <w:rsid w:val="00346C40"/>
    <w:rsid w:val="00346D33"/>
    <w:rsid w:val="00347906"/>
    <w:rsid w:val="0035075B"/>
    <w:rsid w:val="00350B21"/>
    <w:rsid w:val="00350CD0"/>
    <w:rsid w:val="00350F9A"/>
    <w:rsid w:val="003519D0"/>
    <w:rsid w:val="00352C5C"/>
    <w:rsid w:val="00355B90"/>
    <w:rsid w:val="00355C36"/>
    <w:rsid w:val="00356883"/>
    <w:rsid w:val="00356C7F"/>
    <w:rsid w:val="00357428"/>
    <w:rsid w:val="00357462"/>
    <w:rsid w:val="00362D82"/>
    <w:rsid w:val="003633CA"/>
    <w:rsid w:val="003635E9"/>
    <w:rsid w:val="00363BB4"/>
    <w:rsid w:val="00363C01"/>
    <w:rsid w:val="00364140"/>
    <w:rsid w:val="00367859"/>
    <w:rsid w:val="00371BC2"/>
    <w:rsid w:val="003725F6"/>
    <w:rsid w:val="00372EAB"/>
    <w:rsid w:val="003731A6"/>
    <w:rsid w:val="003739A8"/>
    <w:rsid w:val="0037416B"/>
    <w:rsid w:val="00375416"/>
    <w:rsid w:val="00376776"/>
    <w:rsid w:val="00380D45"/>
    <w:rsid w:val="00381FEE"/>
    <w:rsid w:val="00382DF3"/>
    <w:rsid w:val="00383278"/>
    <w:rsid w:val="00383D85"/>
    <w:rsid w:val="003859F3"/>
    <w:rsid w:val="00390675"/>
    <w:rsid w:val="0039067B"/>
    <w:rsid w:val="00392ECB"/>
    <w:rsid w:val="0039358D"/>
    <w:rsid w:val="0039388C"/>
    <w:rsid w:val="0039487F"/>
    <w:rsid w:val="00395218"/>
    <w:rsid w:val="003963D2"/>
    <w:rsid w:val="0039700A"/>
    <w:rsid w:val="00397DF1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3850"/>
    <w:rsid w:val="003B54EE"/>
    <w:rsid w:val="003B5A85"/>
    <w:rsid w:val="003B5F70"/>
    <w:rsid w:val="003B6993"/>
    <w:rsid w:val="003C0C3F"/>
    <w:rsid w:val="003C33A6"/>
    <w:rsid w:val="003C589A"/>
    <w:rsid w:val="003D21B1"/>
    <w:rsid w:val="003D2BF0"/>
    <w:rsid w:val="003D524A"/>
    <w:rsid w:val="003D5299"/>
    <w:rsid w:val="003D586E"/>
    <w:rsid w:val="003D5B21"/>
    <w:rsid w:val="003D794C"/>
    <w:rsid w:val="003E0A14"/>
    <w:rsid w:val="003E2FAD"/>
    <w:rsid w:val="003E3100"/>
    <w:rsid w:val="003E5085"/>
    <w:rsid w:val="003E5E80"/>
    <w:rsid w:val="003E719A"/>
    <w:rsid w:val="003E740C"/>
    <w:rsid w:val="003E74E0"/>
    <w:rsid w:val="003F0717"/>
    <w:rsid w:val="003F2E9D"/>
    <w:rsid w:val="003F36AB"/>
    <w:rsid w:val="003F455E"/>
    <w:rsid w:val="003F48DE"/>
    <w:rsid w:val="003F5FFC"/>
    <w:rsid w:val="00400347"/>
    <w:rsid w:val="00401F61"/>
    <w:rsid w:val="00402F26"/>
    <w:rsid w:val="00403D99"/>
    <w:rsid w:val="0040556F"/>
    <w:rsid w:val="00407686"/>
    <w:rsid w:val="00410ED4"/>
    <w:rsid w:val="00413279"/>
    <w:rsid w:val="00415936"/>
    <w:rsid w:val="004165AE"/>
    <w:rsid w:val="00416ADA"/>
    <w:rsid w:val="00416AF1"/>
    <w:rsid w:val="0041770A"/>
    <w:rsid w:val="00422FED"/>
    <w:rsid w:val="0042558D"/>
    <w:rsid w:val="004257D4"/>
    <w:rsid w:val="0042693C"/>
    <w:rsid w:val="00431A03"/>
    <w:rsid w:val="00432551"/>
    <w:rsid w:val="0043469A"/>
    <w:rsid w:val="00440A24"/>
    <w:rsid w:val="004422B4"/>
    <w:rsid w:val="00442C38"/>
    <w:rsid w:val="004437FA"/>
    <w:rsid w:val="0044596C"/>
    <w:rsid w:val="00447D0A"/>
    <w:rsid w:val="00452BF2"/>
    <w:rsid w:val="0045335B"/>
    <w:rsid w:val="00453445"/>
    <w:rsid w:val="004536F1"/>
    <w:rsid w:val="0045411C"/>
    <w:rsid w:val="00456089"/>
    <w:rsid w:val="00457025"/>
    <w:rsid w:val="00461664"/>
    <w:rsid w:val="00462AC4"/>
    <w:rsid w:val="00462C33"/>
    <w:rsid w:val="004644FA"/>
    <w:rsid w:val="00466D3B"/>
    <w:rsid w:val="004677E9"/>
    <w:rsid w:val="00467FEF"/>
    <w:rsid w:val="004704EF"/>
    <w:rsid w:val="00470A10"/>
    <w:rsid w:val="00471C8D"/>
    <w:rsid w:val="00472A9E"/>
    <w:rsid w:val="004739FA"/>
    <w:rsid w:val="00473C39"/>
    <w:rsid w:val="004757BD"/>
    <w:rsid w:val="00476D47"/>
    <w:rsid w:val="00477F8C"/>
    <w:rsid w:val="00480677"/>
    <w:rsid w:val="00480F69"/>
    <w:rsid w:val="0048732F"/>
    <w:rsid w:val="00493AE0"/>
    <w:rsid w:val="004941FC"/>
    <w:rsid w:val="00494B90"/>
    <w:rsid w:val="00495E13"/>
    <w:rsid w:val="004A0B69"/>
    <w:rsid w:val="004A0DF2"/>
    <w:rsid w:val="004A138A"/>
    <w:rsid w:val="004A3878"/>
    <w:rsid w:val="004A3887"/>
    <w:rsid w:val="004A42AE"/>
    <w:rsid w:val="004A491A"/>
    <w:rsid w:val="004A53BC"/>
    <w:rsid w:val="004B0F0B"/>
    <w:rsid w:val="004B146B"/>
    <w:rsid w:val="004B1623"/>
    <w:rsid w:val="004B1B43"/>
    <w:rsid w:val="004B4E31"/>
    <w:rsid w:val="004B646A"/>
    <w:rsid w:val="004B7B9F"/>
    <w:rsid w:val="004C0539"/>
    <w:rsid w:val="004C0D6A"/>
    <w:rsid w:val="004C149F"/>
    <w:rsid w:val="004C2041"/>
    <w:rsid w:val="004C25F0"/>
    <w:rsid w:val="004C3AE0"/>
    <w:rsid w:val="004C3C28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0C86"/>
    <w:rsid w:val="004E21F1"/>
    <w:rsid w:val="004E2A91"/>
    <w:rsid w:val="004E3847"/>
    <w:rsid w:val="004E3DB9"/>
    <w:rsid w:val="004E4A50"/>
    <w:rsid w:val="004E4B73"/>
    <w:rsid w:val="004E52C5"/>
    <w:rsid w:val="004E6539"/>
    <w:rsid w:val="004E6B96"/>
    <w:rsid w:val="004E788D"/>
    <w:rsid w:val="004F0407"/>
    <w:rsid w:val="004F1DE8"/>
    <w:rsid w:val="004F2FF9"/>
    <w:rsid w:val="004F57E5"/>
    <w:rsid w:val="004F5C2D"/>
    <w:rsid w:val="004F68A5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541C"/>
    <w:rsid w:val="00506ABF"/>
    <w:rsid w:val="00510312"/>
    <w:rsid w:val="00510CDE"/>
    <w:rsid w:val="00510FCB"/>
    <w:rsid w:val="00514A4F"/>
    <w:rsid w:val="00515B89"/>
    <w:rsid w:val="00515D39"/>
    <w:rsid w:val="00516DAF"/>
    <w:rsid w:val="005200BE"/>
    <w:rsid w:val="005208C6"/>
    <w:rsid w:val="005214DC"/>
    <w:rsid w:val="00523E2F"/>
    <w:rsid w:val="00524F09"/>
    <w:rsid w:val="00524F74"/>
    <w:rsid w:val="005250A4"/>
    <w:rsid w:val="00526305"/>
    <w:rsid w:val="005266FF"/>
    <w:rsid w:val="00530D53"/>
    <w:rsid w:val="005325D5"/>
    <w:rsid w:val="00533311"/>
    <w:rsid w:val="00534F52"/>
    <w:rsid w:val="00537DEE"/>
    <w:rsid w:val="005425E7"/>
    <w:rsid w:val="0054340B"/>
    <w:rsid w:val="0054489D"/>
    <w:rsid w:val="00544E5C"/>
    <w:rsid w:val="005459FD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578EE"/>
    <w:rsid w:val="005602D3"/>
    <w:rsid w:val="00560E19"/>
    <w:rsid w:val="00561731"/>
    <w:rsid w:val="005619A0"/>
    <w:rsid w:val="00561DCA"/>
    <w:rsid w:val="00562023"/>
    <w:rsid w:val="00563F4B"/>
    <w:rsid w:val="00564B6E"/>
    <w:rsid w:val="00564FBB"/>
    <w:rsid w:val="00566FAF"/>
    <w:rsid w:val="00567705"/>
    <w:rsid w:val="005704AB"/>
    <w:rsid w:val="005707C2"/>
    <w:rsid w:val="0057174C"/>
    <w:rsid w:val="00572440"/>
    <w:rsid w:val="00574E34"/>
    <w:rsid w:val="0057566C"/>
    <w:rsid w:val="00577AB5"/>
    <w:rsid w:val="00577DB2"/>
    <w:rsid w:val="00577E78"/>
    <w:rsid w:val="0058148F"/>
    <w:rsid w:val="0058330F"/>
    <w:rsid w:val="0058366B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6603"/>
    <w:rsid w:val="00596E47"/>
    <w:rsid w:val="00597081"/>
    <w:rsid w:val="0059799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B6166"/>
    <w:rsid w:val="005B7005"/>
    <w:rsid w:val="005B7B6E"/>
    <w:rsid w:val="005C18D8"/>
    <w:rsid w:val="005C2933"/>
    <w:rsid w:val="005C4982"/>
    <w:rsid w:val="005C5010"/>
    <w:rsid w:val="005C521C"/>
    <w:rsid w:val="005C7C25"/>
    <w:rsid w:val="005D3F20"/>
    <w:rsid w:val="005D520C"/>
    <w:rsid w:val="005D71CB"/>
    <w:rsid w:val="005D7A4E"/>
    <w:rsid w:val="005E14A6"/>
    <w:rsid w:val="005E1762"/>
    <w:rsid w:val="005E3473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46E2"/>
    <w:rsid w:val="005F5A2C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5FCB"/>
    <w:rsid w:val="00607E99"/>
    <w:rsid w:val="00611937"/>
    <w:rsid w:val="00612A52"/>
    <w:rsid w:val="00614E9D"/>
    <w:rsid w:val="00616B01"/>
    <w:rsid w:val="00616B4B"/>
    <w:rsid w:val="00617066"/>
    <w:rsid w:val="0061765B"/>
    <w:rsid w:val="00621637"/>
    <w:rsid w:val="00621FB1"/>
    <w:rsid w:val="00622705"/>
    <w:rsid w:val="0062396E"/>
    <w:rsid w:val="006247D3"/>
    <w:rsid w:val="0062495B"/>
    <w:rsid w:val="00625C9C"/>
    <w:rsid w:val="00626312"/>
    <w:rsid w:val="00627D14"/>
    <w:rsid w:val="00632B37"/>
    <w:rsid w:val="00632E32"/>
    <w:rsid w:val="006347D7"/>
    <w:rsid w:val="00634B11"/>
    <w:rsid w:val="00635603"/>
    <w:rsid w:val="00640203"/>
    <w:rsid w:val="00644B44"/>
    <w:rsid w:val="00647040"/>
    <w:rsid w:val="0064783E"/>
    <w:rsid w:val="006478F2"/>
    <w:rsid w:val="006501F7"/>
    <w:rsid w:val="00650AA3"/>
    <w:rsid w:val="00650E8A"/>
    <w:rsid w:val="006524C5"/>
    <w:rsid w:val="006529C0"/>
    <w:rsid w:val="00653806"/>
    <w:rsid w:val="00654AFC"/>
    <w:rsid w:val="0065634F"/>
    <w:rsid w:val="00656D8B"/>
    <w:rsid w:val="00657B1B"/>
    <w:rsid w:val="0066191C"/>
    <w:rsid w:val="00661A4B"/>
    <w:rsid w:val="00662E32"/>
    <w:rsid w:val="00662EC9"/>
    <w:rsid w:val="006645EA"/>
    <w:rsid w:val="00665F29"/>
    <w:rsid w:val="006664EC"/>
    <w:rsid w:val="00666C52"/>
    <w:rsid w:val="00671843"/>
    <w:rsid w:val="00672F6F"/>
    <w:rsid w:val="006730E5"/>
    <w:rsid w:val="006743EA"/>
    <w:rsid w:val="006762FB"/>
    <w:rsid w:val="0068043B"/>
    <w:rsid w:val="0068136C"/>
    <w:rsid w:val="006822C4"/>
    <w:rsid w:val="0068241D"/>
    <w:rsid w:val="00682CF6"/>
    <w:rsid w:val="00683382"/>
    <w:rsid w:val="00683519"/>
    <w:rsid w:val="00685D3D"/>
    <w:rsid w:val="00693EB2"/>
    <w:rsid w:val="00694B72"/>
    <w:rsid w:val="006963F1"/>
    <w:rsid w:val="00697DC8"/>
    <w:rsid w:val="006A250D"/>
    <w:rsid w:val="006A28A2"/>
    <w:rsid w:val="006A3861"/>
    <w:rsid w:val="006A4051"/>
    <w:rsid w:val="006A5569"/>
    <w:rsid w:val="006A5BCF"/>
    <w:rsid w:val="006A7632"/>
    <w:rsid w:val="006A77FC"/>
    <w:rsid w:val="006B0361"/>
    <w:rsid w:val="006B0520"/>
    <w:rsid w:val="006B0D24"/>
    <w:rsid w:val="006B32EF"/>
    <w:rsid w:val="006B5E00"/>
    <w:rsid w:val="006C0795"/>
    <w:rsid w:val="006C16DD"/>
    <w:rsid w:val="006C1782"/>
    <w:rsid w:val="006C1D59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6E57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30E"/>
    <w:rsid w:val="006F07E0"/>
    <w:rsid w:val="006F19AD"/>
    <w:rsid w:val="006F1F49"/>
    <w:rsid w:val="006F2AEF"/>
    <w:rsid w:val="006F470A"/>
    <w:rsid w:val="006F4BCF"/>
    <w:rsid w:val="006F51F9"/>
    <w:rsid w:val="006F5B8F"/>
    <w:rsid w:val="006F6842"/>
    <w:rsid w:val="007011C1"/>
    <w:rsid w:val="0070138A"/>
    <w:rsid w:val="007061F5"/>
    <w:rsid w:val="00706441"/>
    <w:rsid w:val="00707990"/>
    <w:rsid w:val="007118D0"/>
    <w:rsid w:val="007124ED"/>
    <w:rsid w:val="0071264B"/>
    <w:rsid w:val="0071265D"/>
    <w:rsid w:val="00713962"/>
    <w:rsid w:val="00714165"/>
    <w:rsid w:val="00717DCB"/>
    <w:rsid w:val="007207E1"/>
    <w:rsid w:val="007218FD"/>
    <w:rsid w:val="00721C2D"/>
    <w:rsid w:val="0072583F"/>
    <w:rsid w:val="007277A0"/>
    <w:rsid w:val="007279D1"/>
    <w:rsid w:val="00727EE8"/>
    <w:rsid w:val="007314A8"/>
    <w:rsid w:val="00731AF6"/>
    <w:rsid w:val="00731B3C"/>
    <w:rsid w:val="00731B8E"/>
    <w:rsid w:val="00733066"/>
    <w:rsid w:val="00733D3E"/>
    <w:rsid w:val="007356CB"/>
    <w:rsid w:val="0073625D"/>
    <w:rsid w:val="0073651D"/>
    <w:rsid w:val="00741847"/>
    <w:rsid w:val="00744154"/>
    <w:rsid w:val="0074529C"/>
    <w:rsid w:val="00745429"/>
    <w:rsid w:val="00746AE8"/>
    <w:rsid w:val="00746C15"/>
    <w:rsid w:val="00746D8B"/>
    <w:rsid w:val="0075036F"/>
    <w:rsid w:val="007522B0"/>
    <w:rsid w:val="00752B27"/>
    <w:rsid w:val="00752C9C"/>
    <w:rsid w:val="00752D90"/>
    <w:rsid w:val="0075348F"/>
    <w:rsid w:val="00754425"/>
    <w:rsid w:val="00755016"/>
    <w:rsid w:val="00755C0E"/>
    <w:rsid w:val="00756AF7"/>
    <w:rsid w:val="00757E79"/>
    <w:rsid w:val="007625A5"/>
    <w:rsid w:val="007635F5"/>
    <w:rsid w:val="00763D87"/>
    <w:rsid w:val="00764170"/>
    <w:rsid w:val="00764573"/>
    <w:rsid w:val="00764DC5"/>
    <w:rsid w:val="00765892"/>
    <w:rsid w:val="00766779"/>
    <w:rsid w:val="007676BA"/>
    <w:rsid w:val="00771B02"/>
    <w:rsid w:val="00772E81"/>
    <w:rsid w:val="00774AFC"/>
    <w:rsid w:val="00774C8D"/>
    <w:rsid w:val="007809B3"/>
    <w:rsid w:val="00780A67"/>
    <w:rsid w:val="007810F7"/>
    <w:rsid w:val="007812B5"/>
    <w:rsid w:val="007812C8"/>
    <w:rsid w:val="007815CD"/>
    <w:rsid w:val="0078478F"/>
    <w:rsid w:val="00784871"/>
    <w:rsid w:val="00784B83"/>
    <w:rsid w:val="007866A8"/>
    <w:rsid w:val="0079002C"/>
    <w:rsid w:val="0079112E"/>
    <w:rsid w:val="00791C94"/>
    <w:rsid w:val="00791EE7"/>
    <w:rsid w:val="007928E1"/>
    <w:rsid w:val="00793EB6"/>
    <w:rsid w:val="007945A1"/>
    <w:rsid w:val="00794A46"/>
    <w:rsid w:val="00795D9D"/>
    <w:rsid w:val="007964C5"/>
    <w:rsid w:val="00796ACA"/>
    <w:rsid w:val="0079756D"/>
    <w:rsid w:val="00797E0A"/>
    <w:rsid w:val="007A0006"/>
    <w:rsid w:val="007A07E5"/>
    <w:rsid w:val="007A1BB9"/>
    <w:rsid w:val="007A1FEF"/>
    <w:rsid w:val="007A2C2A"/>
    <w:rsid w:val="007A34AE"/>
    <w:rsid w:val="007B2062"/>
    <w:rsid w:val="007B26F6"/>
    <w:rsid w:val="007B291C"/>
    <w:rsid w:val="007B2A92"/>
    <w:rsid w:val="007B3233"/>
    <w:rsid w:val="007B349A"/>
    <w:rsid w:val="007B4EA7"/>
    <w:rsid w:val="007B6A64"/>
    <w:rsid w:val="007B7A0F"/>
    <w:rsid w:val="007B7A67"/>
    <w:rsid w:val="007C0469"/>
    <w:rsid w:val="007C2681"/>
    <w:rsid w:val="007C2E6D"/>
    <w:rsid w:val="007C2EEA"/>
    <w:rsid w:val="007C4A23"/>
    <w:rsid w:val="007C5DAD"/>
    <w:rsid w:val="007D1922"/>
    <w:rsid w:val="007D1EEF"/>
    <w:rsid w:val="007D2914"/>
    <w:rsid w:val="007D30FA"/>
    <w:rsid w:val="007D4C6C"/>
    <w:rsid w:val="007D4EF2"/>
    <w:rsid w:val="007D5ACF"/>
    <w:rsid w:val="007D61F8"/>
    <w:rsid w:val="007D7065"/>
    <w:rsid w:val="007E16B1"/>
    <w:rsid w:val="007E1A2A"/>
    <w:rsid w:val="007E1E7A"/>
    <w:rsid w:val="007E2966"/>
    <w:rsid w:val="007E2D3D"/>
    <w:rsid w:val="007E4C03"/>
    <w:rsid w:val="007E68F0"/>
    <w:rsid w:val="007F0309"/>
    <w:rsid w:val="007F058C"/>
    <w:rsid w:val="007F1410"/>
    <w:rsid w:val="007F31EC"/>
    <w:rsid w:val="007F4101"/>
    <w:rsid w:val="007F49E5"/>
    <w:rsid w:val="007F7723"/>
    <w:rsid w:val="008008CC"/>
    <w:rsid w:val="00800CC5"/>
    <w:rsid w:val="008023F0"/>
    <w:rsid w:val="0080294B"/>
    <w:rsid w:val="00804D9E"/>
    <w:rsid w:val="00806569"/>
    <w:rsid w:val="00807730"/>
    <w:rsid w:val="00810272"/>
    <w:rsid w:val="00810284"/>
    <w:rsid w:val="0082039C"/>
    <w:rsid w:val="008211F1"/>
    <w:rsid w:val="0082155D"/>
    <w:rsid w:val="00822128"/>
    <w:rsid w:val="008244D7"/>
    <w:rsid w:val="00824B8D"/>
    <w:rsid w:val="00826916"/>
    <w:rsid w:val="0082745E"/>
    <w:rsid w:val="00830FDB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5DA6"/>
    <w:rsid w:val="00845DC1"/>
    <w:rsid w:val="008467AE"/>
    <w:rsid w:val="00851BE3"/>
    <w:rsid w:val="00853315"/>
    <w:rsid w:val="00853933"/>
    <w:rsid w:val="008563C8"/>
    <w:rsid w:val="00860E6B"/>
    <w:rsid w:val="00863247"/>
    <w:rsid w:val="008632DE"/>
    <w:rsid w:val="00863A6D"/>
    <w:rsid w:val="00864279"/>
    <w:rsid w:val="0086664F"/>
    <w:rsid w:val="00870138"/>
    <w:rsid w:val="00873A2F"/>
    <w:rsid w:val="00873C15"/>
    <w:rsid w:val="00873F11"/>
    <w:rsid w:val="0087445A"/>
    <w:rsid w:val="00874812"/>
    <w:rsid w:val="00877124"/>
    <w:rsid w:val="00877F32"/>
    <w:rsid w:val="0087DBD7"/>
    <w:rsid w:val="008809C7"/>
    <w:rsid w:val="00881843"/>
    <w:rsid w:val="00881EC2"/>
    <w:rsid w:val="0088220D"/>
    <w:rsid w:val="008824FF"/>
    <w:rsid w:val="00883600"/>
    <w:rsid w:val="00884DA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A3100"/>
    <w:rsid w:val="008A40D9"/>
    <w:rsid w:val="008A465E"/>
    <w:rsid w:val="008A761D"/>
    <w:rsid w:val="008A76B2"/>
    <w:rsid w:val="008B0EB4"/>
    <w:rsid w:val="008B5081"/>
    <w:rsid w:val="008C2A2D"/>
    <w:rsid w:val="008C3410"/>
    <w:rsid w:val="008C3D90"/>
    <w:rsid w:val="008C4284"/>
    <w:rsid w:val="008C4496"/>
    <w:rsid w:val="008C51A3"/>
    <w:rsid w:val="008C6452"/>
    <w:rsid w:val="008C794B"/>
    <w:rsid w:val="008D00B5"/>
    <w:rsid w:val="008D01E7"/>
    <w:rsid w:val="008D0585"/>
    <w:rsid w:val="008D2275"/>
    <w:rsid w:val="008D2BDD"/>
    <w:rsid w:val="008D2FFA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E7578"/>
    <w:rsid w:val="008F0D7D"/>
    <w:rsid w:val="008F125A"/>
    <w:rsid w:val="008F1733"/>
    <w:rsid w:val="008F2D57"/>
    <w:rsid w:val="008F35F3"/>
    <w:rsid w:val="008F413F"/>
    <w:rsid w:val="008F4FC4"/>
    <w:rsid w:val="008F5001"/>
    <w:rsid w:val="008F698B"/>
    <w:rsid w:val="00900064"/>
    <w:rsid w:val="009002CA"/>
    <w:rsid w:val="0090133E"/>
    <w:rsid w:val="00901F73"/>
    <w:rsid w:val="00903806"/>
    <w:rsid w:val="00903950"/>
    <w:rsid w:val="00903CCB"/>
    <w:rsid w:val="00903E92"/>
    <w:rsid w:val="00904D25"/>
    <w:rsid w:val="00904EF7"/>
    <w:rsid w:val="00910DC2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2073F"/>
    <w:rsid w:val="00920908"/>
    <w:rsid w:val="009211C8"/>
    <w:rsid w:val="009213B9"/>
    <w:rsid w:val="009223BC"/>
    <w:rsid w:val="009235EA"/>
    <w:rsid w:val="00923858"/>
    <w:rsid w:val="00923ECD"/>
    <w:rsid w:val="00924119"/>
    <w:rsid w:val="00926D89"/>
    <w:rsid w:val="009274EE"/>
    <w:rsid w:val="0092760B"/>
    <w:rsid w:val="00927DC0"/>
    <w:rsid w:val="00931383"/>
    <w:rsid w:val="00932515"/>
    <w:rsid w:val="009326E1"/>
    <w:rsid w:val="009329FF"/>
    <w:rsid w:val="00933CA1"/>
    <w:rsid w:val="00934C85"/>
    <w:rsid w:val="009360B5"/>
    <w:rsid w:val="00936B07"/>
    <w:rsid w:val="009428DC"/>
    <w:rsid w:val="00942FAC"/>
    <w:rsid w:val="009450ED"/>
    <w:rsid w:val="009464E6"/>
    <w:rsid w:val="00946976"/>
    <w:rsid w:val="00951407"/>
    <w:rsid w:val="00952205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29D6"/>
    <w:rsid w:val="00963A36"/>
    <w:rsid w:val="00964BC0"/>
    <w:rsid w:val="00964E23"/>
    <w:rsid w:val="00965698"/>
    <w:rsid w:val="00965DF1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5737"/>
    <w:rsid w:val="009969FE"/>
    <w:rsid w:val="00997591"/>
    <w:rsid w:val="009A1B88"/>
    <w:rsid w:val="009A22DF"/>
    <w:rsid w:val="009A43E1"/>
    <w:rsid w:val="009A4DE1"/>
    <w:rsid w:val="009A735C"/>
    <w:rsid w:val="009B1935"/>
    <w:rsid w:val="009B1A33"/>
    <w:rsid w:val="009B3D30"/>
    <w:rsid w:val="009B488B"/>
    <w:rsid w:val="009B4EFC"/>
    <w:rsid w:val="009C0540"/>
    <w:rsid w:val="009C10B4"/>
    <w:rsid w:val="009C1185"/>
    <w:rsid w:val="009C1653"/>
    <w:rsid w:val="009C1F38"/>
    <w:rsid w:val="009C270D"/>
    <w:rsid w:val="009C2DA4"/>
    <w:rsid w:val="009C47B2"/>
    <w:rsid w:val="009C504A"/>
    <w:rsid w:val="009C635D"/>
    <w:rsid w:val="009C6A7A"/>
    <w:rsid w:val="009C7DC7"/>
    <w:rsid w:val="009D0609"/>
    <w:rsid w:val="009D09FB"/>
    <w:rsid w:val="009D0BCC"/>
    <w:rsid w:val="009D2505"/>
    <w:rsid w:val="009D5388"/>
    <w:rsid w:val="009D7981"/>
    <w:rsid w:val="009E124A"/>
    <w:rsid w:val="009E1BCD"/>
    <w:rsid w:val="009E264E"/>
    <w:rsid w:val="009E2BD7"/>
    <w:rsid w:val="009E37E8"/>
    <w:rsid w:val="009E597B"/>
    <w:rsid w:val="009E7FE9"/>
    <w:rsid w:val="009F0395"/>
    <w:rsid w:val="009F2665"/>
    <w:rsid w:val="009F2F7D"/>
    <w:rsid w:val="009F3704"/>
    <w:rsid w:val="009F378D"/>
    <w:rsid w:val="009F4344"/>
    <w:rsid w:val="009F4637"/>
    <w:rsid w:val="009F4B7C"/>
    <w:rsid w:val="009F5E0D"/>
    <w:rsid w:val="009F6095"/>
    <w:rsid w:val="00A00464"/>
    <w:rsid w:val="00A005D1"/>
    <w:rsid w:val="00A01280"/>
    <w:rsid w:val="00A01715"/>
    <w:rsid w:val="00A02757"/>
    <w:rsid w:val="00A053B0"/>
    <w:rsid w:val="00A06076"/>
    <w:rsid w:val="00A0623E"/>
    <w:rsid w:val="00A071C5"/>
    <w:rsid w:val="00A07318"/>
    <w:rsid w:val="00A07BE2"/>
    <w:rsid w:val="00A15263"/>
    <w:rsid w:val="00A16FC6"/>
    <w:rsid w:val="00A1755B"/>
    <w:rsid w:val="00A17615"/>
    <w:rsid w:val="00A20C36"/>
    <w:rsid w:val="00A20EF1"/>
    <w:rsid w:val="00A21C6A"/>
    <w:rsid w:val="00A22335"/>
    <w:rsid w:val="00A22737"/>
    <w:rsid w:val="00A22BFD"/>
    <w:rsid w:val="00A25607"/>
    <w:rsid w:val="00A26FF1"/>
    <w:rsid w:val="00A273D6"/>
    <w:rsid w:val="00A27B38"/>
    <w:rsid w:val="00A32D82"/>
    <w:rsid w:val="00A33767"/>
    <w:rsid w:val="00A356A2"/>
    <w:rsid w:val="00A36EA5"/>
    <w:rsid w:val="00A3755A"/>
    <w:rsid w:val="00A377BA"/>
    <w:rsid w:val="00A37807"/>
    <w:rsid w:val="00A37D8D"/>
    <w:rsid w:val="00A4170F"/>
    <w:rsid w:val="00A44A2B"/>
    <w:rsid w:val="00A47C72"/>
    <w:rsid w:val="00A538B1"/>
    <w:rsid w:val="00A53B25"/>
    <w:rsid w:val="00A5430D"/>
    <w:rsid w:val="00A55CC8"/>
    <w:rsid w:val="00A560F4"/>
    <w:rsid w:val="00A56473"/>
    <w:rsid w:val="00A5728A"/>
    <w:rsid w:val="00A57807"/>
    <w:rsid w:val="00A6152A"/>
    <w:rsid w:val="00A629A1"/>
    <w:rsid w:val="00A62CCD"/>
    <w:rsid w:val="00A62DAD"/>
    <w:rsid w:val="00A64D2D"/>
    <w:rsid w:val="00A66AF6"/>
    <w:rsid w:val="00A70113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4CB5"/>
    <w:rsid w:val="00A85B0A"/>
    <w:rsid w:val="00A866F4"/>
    <w:rsid w:val="00A8719A"/>
    <w:rsid w:val="00A87BD7"/>
    <w:rsid w:val="00A9002E"/>
    <w:rsid w:val="00A90378"/>
    <w:rsid w:val="00A915F3"/>
    <w:rsid w:val="00A92874"/>
    <w:rsid w:val="00A92B66"/>
    <w:rsid w:val="00A936AC"/>
    <w:rsid w:val="00A94409"/>
    <w:rsid w:val="00A9532C"/>
    <w:rsid w:val="00A962EE"/>
    <w:rsid w:val="00A9754A"/>
    <w:rsid w:val="00AA1C94"/>
    <w:rsid w:val="00AA300F"/>
    <w:rsid w:val="00AA3097"/>
    <w:rsid w:val="00AA6458"/>
    <w:rsid w:val="00AB0302"/>
    <w:rsid w:val="00AB0602"/>
    <w:rsid w:val="00AB07CF"/>
    <w:rsid w:val="00AB0B6F"/>
    <w:rsid w:val="00AB0C87"/>
    <w:rsid w:val="00AB160F"/>
    <w:rsid w:val="00AB1EB6"/>
    <w:rsid w:val="00AB2320"/>
    <w:rsid w:val="00AB4A06"/>
    <w:rsid w:val="00AB5A1A"/>
    <w:rsid w:val="00AB5AF0"/>
    <w:rsid w:val="00AB6143"/>
    <w:rsid w:val="00AC0C97"/>
    <w:rsid w:val="00AC2EAC"/>
    <w:rsid w:val="00AC364B"/>
    <w:rsid w:val="00AC388A"/>
    <w:rsid w:val="00AC60C9"/>
    <w:rsid w:val="00AC6285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39B5"/>
    <w:rsid w:val="00AE4C02"/>
    <w:rsid w:val="00AE4DD8"/>
    <w:rsid w:val="00AE56ED"/>
    <w:rsid w:val="00AE7283"/>
    <w:rsid w:val="00AF2022"/>
    <w:rsid w:val="00AF2D69"/>
    <w:rsid w:val="00AF38BA"/>
    <w:rsid w:val="00AF4E1C"/>
    <w:rsid w:val="00AF582F"/>
    <w:rsid w:val="00AF5A95"/>
    <w:rsid w:val="00AF62BC"/>
    <w:rsid w:val="00AF63F5"/>
    <w:rsid w:val="00AF6698"/>
    <w:rsid w:val="00AF67A4"/>
    <w:rsid w:val="00AF69FD"/>
    <w:rsid w:val="00AF6C0E"/>
    <w:rsid w:val="00B01E92"/>
    <w:rsid w:val="00B02C79"/>
    <w:rsid w:val="00B02DB0"/>
    <w:rsid w:val="00B03296"/>
    <w:rsid w:val="00B0556E"/>
    <w:rsid w:val="00B05B26"/>
    <w:rsid w:val="00B0643A"/>
    <w:rsid w:val="00B069A1"/>
    <w:rsid w:val="00B06C97"/>
    <w:rsid w:val="00B06EC8"/>
    <w:rsid w:val="00B1147F"/>
    <w:rsid w:val="00B114A6"/>
    <w:rsid w:val="00B13A3E"/>
    <w:rsid w:val="00B13C17"/>
    <w:rsid w:val="00B17530"/>
    <w:rsid w:val="00B20F6B"/>
    <w:rsid w:val="00B22095"/>
    <w:rsid w:val="00B22A90"/>
    <w:rsid w:val="00B22DD4"/>
    <w:rsid w:val="00B23B45"/>
    <w:rsid w:val="00B2662F"/>
    <w:rsid w:val="00B2703D"/>
    <w:rsid w:val="00B274DE"/>
    <w:rsid w:val="00B3015E"/>
    <w:rsid w:val="00B31271"/>
    <w:rsid w:val="00B31FCC"/>
    <w:rsid w:val="00B32442"/>
    <w:rsid w:val="00B32738"/>
    <w:rsid w:val="00B32BAA"/>
    <w:rsid w:val="00B33D7C"/>
    <w:rsid w:val="00B34215"/>
    <w:rsid w:val="00B3625B"/>
    <w:rsid w:val="00B372BE"/>
    <w:rsid w:val="00B37E72"/>
    <w:rsid w:val="00B409FF"/>
    <w:rsid w:val="00B40E17"/>
    <w:rsid w:val="00B41C8B"/>
    <w:rsid w:val="00B42110"/>
    <w:rsid w:val="00B42A61"/>
    <w:rsid w:val="00B4373E"/>
    <w:rsid w:val="00B4464C"/>
    <w:rsid w:val="00B45755"/>
    <w:rsid w:val="00B4599B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63576"/>
    <w:rsid w:val="00B678D8"/>
    <w:rsid w:val="00B7290B"/>
    <w:rsid w:val="00B72E93"/>
    <w:rsid w:val="00B73FE9"/>
    <w:rsid w:val="00B7473E"/>
    <w:rsid w:val="00B74892"/>
    <w:rsid w:val="00B75F11"/>
    <w:rsid w:val="00B77234"/>
    <w:rsid w:val="00B77AA4"/>
    <w:rsid w:val="00B80D0A"/>
    <w:rsid w:val="00B83A55"/>
    <w:rsid w:val="00B84CBA"/>
    <w:rsid w:val="00B85470"/>
    <w:rsid w:val="00B85A11"/>
    <w:rsid w:val="00B86799"/>
    <w:rsid w:val="00B86987"/>
    <w:rsid w:val="00B86AE3"/>
    <w:rsid w:val="00B87364"/>
    <w:rsid w:val="00B87888"/>
    <w:rsid w:val="00B87C03"/>
    <w:rsid w:val="00B9129D"/>
    <w:rsid w:val="00B92D52"/>
    <w:rsid w:val="00B932BE"/>
    <w:rsid w:val="00B96ED0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DDD"/>
    <w:rsid w:val="00BB7E50"/>
    <w:rsid w:val="00BC059C"/>
    <w:rsid w:val="00BC1633"/>
    <w:rsid w:val="00BC2B48"/>
    <w:rsid w:val="00BC2B4C"/>
    <w:rsid w:val="00BC567F"/>
    <w:rsid w:val="00BD0405"/>
    <w:rsid w:val="00BD10A4"/>
    <w:rsid w:val="00BD4F77"/>
    <w:rsid w:val="00BD5CC4"/>
    <w:rsid w:val="00BD63F6"/>
    <w:rsid w:val="00BD7889"/>
    <w:rsid w:val="00BE0DBB"/>
    <w:rsid w:val="00BE11C1"/>
    <w:rsid w:val="00BE11E2"/>
    <w:rsid w:val="00BE2385"/>
    <w:rsid w:val="00BE2A98"/>
    <w:rsid w:val="00BE3E5C"/>
    <w:rsid w:val="00BE5F04"/>
    <w:rsid w:val="00BE60C0"/>
    <w:rsid w:val="00BE651A"/>
    <w:rsid w:val="00BE6918"/>
    <w:rsid w:val="00BF0342"/>
    <w:rsid w:val="00BF03ED"/>
    <w:rsid w:val="00BF0A46"/>
    <w:rsid w:val="00BF19ED"/>
    <w:rsid w:val="00BF2B6A"/>
    <w:rsid w:val="00BF2FDA"/>
    <w:rsid w:val="00BF33F7"/>
    <w:rsid w:val="00BF3F58"/>
    <w:rsid w:val="00BF444F"/>
    <w:rsid w:val="00BF5AC8"/>
    <w:rsid w:val="00BF7871"/>
    <w:rsid w:val="00BF78B6"/>
    <w:rsid w:val="00BF7C50"/>
    <w:rsid w:val="00C00BB1"/>
    <w:rsid w:val="00C011D9"/>
    <w:rsid w:val="00C0134E"/>
    <w:rsid w:val="00C01A58"/>
    <w:rsid w:val="00C01DD2"/>
    <w:rsid w:val="00C03C55"/>
    <w:rsid w:val="00C0691B"/>
    <w:rsid w:val="00C06D56"/>
    <w:rsid w:val="00C0742F"/>
    <w:rsid w:val="00C07735"/>
    <w:rsid w:val="00C103F3"/>
    <w:rsid w:val="00C111DF"/>
    <w:rsid w:val="00C123DF"/>
    <w:rsid w:val="00C171C1"/>
    <w:rsid w:val="00C172A3"/>
    <w:rsid w:val="00C201B0"/>
    <w:rsid w:val="00C20C6C"/>
    <w:rsid w:val="00C2172B"/>
    <w:rsid w:val="00C21B3E"/>
    <w:rsid w:val="00C22FFE"/>
    <w:rsid w:val="00C2438E"/>
    <w:rsid w:val="00C27ABC"/>
    <w:rsid w:val="00C30779"/>
    <w:rsid w:val="00C30965"/>
    <w:rsid w:val="00C31949"/>
    <w:rsid w:val="00C321C0"/>
    <w:rsid w:val="00C328E8"/>
    <w:rsid w:val="00C351C8"/>
    <w:rsid w:val="00C3691C"/>
    <w:rsid w:val="00C41EF6"/>
    <w:rsid w:val="00C429A5"/>
    <w:rsid w:val="00C43B4C"/>
    <w:rsid w:val="00C448CB"/>
    <w:rsid w:val="00C503C1"/>
    <w:rsid w:val="00C51BE5"/>
    <w:rsid w:val="00C556D8"/>
    <w:rsid w:val="00C57293"/>
    <w:rsid w:val="00C5793D"/>
    <w:rsid w:val="00C60BB3"/>
    <w:rsid w:val="00C60C43"/>
    <w:rsid w:val="00C6184B"/>
    <w:rsid w:val="00C61E0C"/>
    <w:rsid w:val="00C62A3E"/>
    <w:rsid w:val="00C63718"/>
    <w:rsid w:val="00C63DE0"/>
    <w:rsid w:val="00C63E9B"/>
    <w:rsid w:val="00C6499B"/>
    <w:rsid w:val="00C65AA1"/>
    <w:rsid w:val="00C65B5A"/>
    <w:rsid w:val="00C669CB"/>
    <w:rsid w:val="00C67BA1"/>
    <w:rsid w:val="00C71E75"/>
    <w:rsid w:val="00C7491A"/>
    <w:rsid w:val="00C763B8"/>
    <w:rsid w:val="00C76995"/>
    <w:rsid w:val="00C76A40"/>
    <w:rsid w:val="00C77746"/>
    <w:rsid w:val="00C805AD"/>
    <w:rsid w:val="00C8097A"/>
    <w:rsid w:val="00C82BD4"/>
    <w:rsid w:val="00C83CD2"/>
    <w:rsid w:val="00C84C45"/>
    <w:rsid w:val="00C857D1"/>
    <w:rsid w:val="00C878F5"/>
    <w:rsid w:val="00C879FF"/>
    <w:rsid w:val="00C87C41"/>
    <w:rsid w:val="00C902EA"/>
    <w:rsid w:val="00C910FA"/>
    <w:rsid w:val="00C93853"/>
    <w:rsid w:val="00C93B2E"/>
    <w:rsid w:val="00C96948"/>
    <w:rsid w:val="00CA1479"/>
    <w:rsid w:val="00CA3AB9"/>
    <w:rsid w:val="00CA5B95"/>
    <w:rsid w:val="00CA6C84"/>
    <w:rsid w:val="00CB016E"/>
    <w:rsid w:val="00CB3794"/>
    <w:rsid w:val="00CB699D"/>
    <w:rsid w:val="00CB69E3"/>
    <w:rsid w:val="00CC1B97"/>
    <w:rsid w:val="00CC2245"/>
    <w:rsid w:val="00CC3118"/>
    <w:rsid w:val="00CC476A"/>
    <w:rsid w:val="00CC5281"/>
    <w:rsid w:val="00CC62EB"/>
    <w:rsid w:val="00CC6FE2"/>
    <w:rsid w:val="00CC787D"/>
    <w:rsid w:val="00CD1F4F"/>
    <w:rsid w:val="00CD2159"/>
    <w:rsid w:val="00CD2300"/>
    <w:rsid w:val="00CD2574"/>
    <w:rsid w:val="00CD354F"/>
    <w:rsid w:val="00CD3E10"/>
    <w:rsid w:val="00CD41B4"/>
    <w:rsid w:val="00CD4D45"/>
    <w:rsid w:val="00CD5CC7"/>
    <w:rsid w:val="00CD5D21"/>
    <w:rsid w:val="00CE1B20"/>
    <w:rsid w:val="00CE2B92"/>
    <w:rsid w:val="00CE5AD1"/>
    <w:rsid w:val="00CE66C8"/>
    <w:rsid w:val="00CE671F"/>
    <w:rsid w:val="00CE7C81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767"/>
    <w:rsid w:val="00D0003F"/>
    <w:rsid w:val="00D019A4"/>
    <w:rsid w:val="00D02073"/>
    <w:rsid w:val="00D03476"/>
    <w:rsid w:val="00D04983"/>
    <w:rsid w:val="00D04AF6"/>
    <w:rsid w:val="00D0554E"/>
    <w:rsid w:val="00D05E4F"/>
    <w:rsid w:val="00D12FDC"/>
    <w:rsid w:val="00D13024"/>
    <w:rsid w:val="00D13DEA"/>
    <w:rsid w:val="00D13EE0"/>
    <w:rsid w:val="00D150A3"/>
    <w:rsid w:val="00D15C3A"/>
    <w:rsid w:val="00D22ADF"/>
    <w:rsid w:val="00D22EFA"/>
    <w:rsid w:val="00D24E65"/>
    <w:rsid w:val="00D255BC"/>
    <w:rsid w:val="00D25A6D"/>
    <w:rsid w:val="00D26F3A"/>
    <w:rsid w:val="00D30323"/>
    <w:rsid w:val="00D3292C"/>
    <w:rsid w:val="00D33B9E"/>
    <w:rsid w:val="00D33E6A"/>
    <w:rsid w:val="00D37FA6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47BA7"/>
    <w:rsid w:val="00D5039A"/>
    <w:rsid w:val="00D519C3"/>
    <w:rsid w:val="00D52922"/>
    <w:rsid w:val="00D53A22"/>
    <w:rsid w:val="00D56E29"/>
    <w:rsid w:val="00D5776F"/>
    <w:rsid w:val="00D57D5F"/>
    <w:rsid w:val="00D6060A"/>
    <w:rsid w:val="00D60733"/>
    <w:rsid w:val="00D6271C"/>
    <w:rsid w:val="00D64E13"/>
    <w:rsid w:val="00D65489"/>
    <w:rsid w:val="00D65B4A"/>
    <w:rsid w:val="00D65FDF"/>
    <w:rsid w:val="00D6714A"/>
    <w:rsid w:val="00D721A7"/>
    <w:rsid w:val="00D7435A"/>
    <w:rsid w:val="00D74742"/>
    <w:rsid w:val="00D7606A"/>
    <w:rsid w:val="00D826D4"/>
    <w:rsid w:val="00D8535E"/>
    <w:rsid w:val="00D86AF3"/>
    <w:rsid w:val="00D9310F"/>
    <w:rsid w:val="00D93508"/>
    <w:rsid w:val="00D951A9"/>
    <w:rsid w:val="00D978F9"/>
    <w:rsid w:val="00D97F67"/>
    <w:rsid w:val="00DA2526"/>
    <w:rsid w:val="00DA2BAC"/>
    <w:rsid w:val="00DA6740"/>
    <w:rsid w:val="00DA6ACB"/>
    <w:rsid w:val="00DA75ED"/>
    <w:rsid w:val="00DB0161"/>
    <w:rsid w:val="00DB07CC"/>
    <w:rsid w:val="00DB5160"/>
    <w:rsid w:val="00DB526D"/>
    <w:rsid w:val="00DB584F"/>
    <w:rsid w:val="00DC05FD"/>
    <w:rsid w:val="00DC1350"/>
    <w:rsid w:val="00DC2FAF"/>
    <w:rsid w:val="00DC3188"/>
    <w:rsid w:val="00DC421F"/>
    <w:rsid w:val="00DC4605"/>
    <w:rsid w:val="00DC4E23"/>
    <w:rsid w:val="00DC7CB8"/>
    <w:rsid w:val="00DC7D6E"/>
    <w:rsid w:val="00DD05AA"/>
    <w:rsid w:val="00DD1AB3"/>
    <w:rsid w:val="00DD28FC"/>
    <w:rsid w:val="00DD2A00"/>
    <w:rsid w:val="00DD404F"/>
    <w:rsid w:val="00DD537E"/>
    <w:rsid w:val="00DD76BA"/>
    <w:rsid w:val="00DE0D7D"/>
    <w:rsid w:val="00DE2071"/>
    <w:rsid w:val="00DE2B56"/>
    <w:rsid w:val="00DE2D35"/>
    <w:rsid w:val="00DE2E56"/>
    <w:rsid w:val="00DE3A0F"/>
    <w:rsid w:val="00DE50CA"/>
    <w:rsid w:val="00DE51F8"/>
    <w:rsid w:val="00DE5379"/>
    <w:rsid w:val="00DE6F37"/>
    <w:rsid w:val="00DE6FC8"/>
    <w:rsid w:val="00DF10AD"/>
    <w:rsid w:val="00DF1F93"/>
    <w:rsid w:val="00DF5898"/>
    <w:rsid w:val="00DF7CAC"/>
    <w:rsid w:val="00E01EBA"/>
    <w:rsid w:val="00E028FA"/>
    <w:rsid w:val="00E03500"/>
    <w:rsid w:val="00E03FD3"/>
    <w:rsid w:val="00E07E29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7FB"/>
    <w:rsid w:val="00E23663"/>
    <w:rsid w:val="00E239D3"/>
    <w:rsid w:val="00E2512F"/>
    <w:rsid w:val="00E26707"/>
    <w:rsid w:val="00E27462"/>
    <w:rsid w:val="00E31A74"/>
    <w:rsid w:val="00E3251D"/>
    <w:rsid w:val="00E32523"/>
    <w:rsid w:val="00E352B7"/>
    <w:rsid w:val="00E37596"/>
    <w:rsid w:val="00E402B2"/>
    <w:rsid w:val="00E40E34"/>
    <w:rsid w:val="00E4126F"/>
    <w:rsid w:val="00E428AD"/>
    <w:rsid w:val="00E43D44"/>
    <w:rsid w:val="00E43EA8"/>
    <w:rsid w:val="00E445BF"/>
    <w:rsid w:val="00E453AD"/>
    <w:rsid w:val="00E477B1"/>
    <w:rsid w:val="00E5006E"/>
    <w:rsid w:val="00E524EB"/>
    <w:rsid w:val="00E529B1"/>
    <w:rsid w:val="00E5404E"/>
    <w:rsid w:val="00E54905"/>
    <w:rsid w:val="00E56C54"/>
    <w:rsid w:val="00E600C7"/>
    <w:rsid w:val="00E61F08"/>
    <w:rsid w:val="00E62122"/>
    <w:rsid w:val="00E63A2C"/>
    <w:rsid w:val="00E64501"/>
    <w:rsid w:val="00E649F3"/>
    <w:rsid w:val="00E64FF5"/>
    <w:rsid w:val="00E671C4"/>
    <w:rsid w:val="00E7638E"/>
    <w:rsid w:val="00E839B8"/>
    <w:rsid w:val="00E847DB"/>
    <w:rsid w:val="00E85812"/>
    <w:rsid w:val="00E864DF"/>
    <w:rsid w:val="00E908B0"/>
    <w:rsid w:val="00E91182"/>
    <w:rsid w:val="00E9206C"/>
    <w:rsid w:val="00E92340"/>
    <w:rsid w:val="00E926AF"/>
    <w:rsid w:val="00E928E4"/>
    <w:rsid w:val="00E93D72"/>
    <w:rsid w:val="00E94470"/>
    <w:rsid w:val="00E94596"/>
    <w:rsid w:val="00E95F1A"/>
    <w:rsid w:val="00E97422"/>
    <w:rsid w:val="00EA0D94"/>
    <w:rsid w:val="00EA145E"/>
    <w:rsid w:val="00EA364C"/>
    <w:rsid w:val="00EA3BC4"/>
    <w:rsid w:val="00EA3CD1"/>
    <w:rsid w:val="00EA483A"/>
    <w:rsid w:val="00EA4885"/>
    <w:rsid w:val="00EA4D5D"/>
    <w:rsid w:val="00EB0DAB"/>
    <w:rsid w:val="00EB418E"/>
    <w:rsid w:val="00EB4A1A"/>
    <w:rsid w:val="00EB6445"/>
    <w:rsid w:val="00EB72AD"/>
    <w:rsid w:val="00EC1F2C"/>
    <w:rsid w:val="00EC2B5B"/>
    <w:rsid w:val="00EC2D40"/>
    <w:rsid w:val="00EC34AB"/>
    <w:rsid w:val="00EC3D17"/>
    <w:rsid w:val="00EC4579"/>
    <w:rsid w:val="00EC5069"/>
    <w:rsid w:val="00EC5961"/>
    <w:rsid w:val="00EC5D2F"/>
    <w:rsid w:val="00EC715D"/>
    <w:rsid w:val="00ED051E"/>
    <w:rsid w:val="00ED0BC8"/>
    <w:rsid w:val="00ED1A88"/>
    <w:rsid w:val="00ED2B57"/>
    <w:rsid w:val="00ED3DAC"/>
    <w:rsid w:val="00ED6250"/>
    <w:rsid w:val="00EE1424"/>
    <w:rsid w:val="00EE194E"/>
    <w:rsid w:val="00EE197B"/>
    <w:rsid w:val="00EE2446"/>
    <w:rsid w:val="00EE2931"/>
    <w:rsid w:val="00EE2BED"/>
    <w:rsid w:val="00EE381E"/>
    <w:rsid w:val="00EE3D5F"/>
    <w:rsid w:val="00EE458B"/>
    <w:rsid w:val="00EE5D29"/>
    <w:rsid w:val="00EE5E2C"/>
    <w:rsid w:val="00EE6485"/>
    <w:rsid w:val="00EE781F"/>
    <w:rsid w:val="00EE7F1C"/>
    <w:rsid w:val="00EF046B"/>
    <w:rsid w:val="00EF110B"/>
    <w:rsid w:val="00EF171C"/>
    <w:rsid w:val="00EF28DA"/>
    <w:rsid w:val="00EF3448"/>
    <w:rsid w:val="00EF3820"/>
    <w:rsid w:val="00F014D5"/>
    <w:rsid w:val="00F029AC"/>
    <w:rsid w:val="00F02A76"/>
    <w:rsid w:val="00F0418B"/>
    <w:rsid w:val="00F06519"/>
    <w:rsid w:val="00F077F4"/>
    <w:rsid w:val="00F07AEE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168E1"/>
    <w:rsid w:val="00F17129"/>
    <w:rsid w:val="00F178F2"/>
    <w:rsid w:val="00F202D8"/>
    <w:rsid w:val="00F20740"/>
    <w:rsid w:val="00F20CCF"/>
    <w:rsid w:val="00F21DBA"/>
    <w:rsid w:val="00F24833"/>
    <w:rsid w:val="00F248DE"/>
    <w:rsid w:val="00F251F9"/>
    <w:rsid w:val="00F25B31"/>
    <w:rsid w:val="00F268DB"/>
    <w:rsid w:val="00F26D86"/>
    <w:rsid w:val="00F312E1"/>
    <w:rsid w:val="00F31897"/>
    <w:rsid w:val="00F31C11"/>
    <w:rsid w:val="00F33546"/>
    <w:rsid w:val="00F33A7F"/>
    <w:rsid w:val="00F34EA0"/>
    <w:rsid w:val="00F353D0"/>
    <w:rsid w:val="00F35453"/>
    <w:rsid w:val="00F40CA9"/>
    <w:rsid w:val="00F434AA"/>
    <w:rsid w:val="00F43F5B"/>
    <w:rsid w:val="00F44D64"/>
    <w:rsid w:val="00F47CAD"/>
    <w:rsid w:val="00F504B5"/>
    <w:rsid w:val="00F51D61"/>
    <w:rsid w:val="00F52A28"/>
    <w:rsid w:val="00F53515"/>
    <w:rsid w:val="00F53C55"/>
    <w:rsid w:val="00F54B89"/>
    <w:rsid w:val="00F558F7"/>
    <w:rsid w:val="00F57B9F"/>
    <w:rsid w:val="00F61089"/>
    <w:rsid w:val="00F6168A"/>
    <w:rsid w:val="00F61929"/>
    <w:rsid w:val="00F6332F"/>
    <w:rsid w:val="00F63A8A"/>
    <w:rsid w:val="00F6415F"/>
    <w:rsid w:val="00F66953"/>
    <w:rsid w:val="00F66C85"/>
    <w:rsid w:val="00F66D94"/>
    <w:rsid w:val="00F66E2B"/>
    <w:rsid w:val="00F700B0"/>
    <w:rsid w:val="00F70A16"/>
    <w:rsid w:val="00F72335"/>
    <w:rsid w:val="00F72601"/>
    <w:rsid w:val="00F73762"/>
    <w:rsid w:val="00F7410C"/>
    <w:rsid w:val="00F747D6"/>
    <w:rsid w:val="00F800B3"/>
    <w:rsid w:val="00F8077B"/>
    <w:rsid w:val="00F810B9"/>
    <w:rsid w:val="00F81A3D"/>
    <w:rsid w:val="00F823B4"/>
    <w:rsid w:val="00F83DC1"/>
    <w:rsid w:val="00F8464B"/>
    <w:rsid w:val="00F85989"/>
    <w:rsid w:val="00F87C44"/>
    <w:rsid w:val="00F902F2"/>
    <w:rsid w:val="00F91F1B"/>
    <w:rsid w:val="00F92380"/>
    <w:rsid w:val="00F93451"/>
    <w:rsid w:val="00F95B31"/>
    <w:rsid w:val="00FA019F"/>
    <w:rsid w:val="00FA178C"/>
    <w:rsid w:val="00FA1832"/>
    <w:rsid w:val="00FA4775"/>
    <w:rsid w:val="00FA4C4F"/>
    <w:rsid w:val="00FA4E6C"/>
    <w:rsid w:val="00FA5730"/>
    <w:rsid w:val="00FA5DE7"/>
    <w:rsid w:val="00FA6413"/>
    <w:rsid w:val="00FB1100"/>
    <w:rsid w:val="00FB2722"/>
    <w:rsid w:val="00FB5211"/>
    <w:rsid w:val="00FB5695"/>
    <w:rsid w:val="00FB5CB5"/>
    <w:rsid w:val="00FB5D8E"/>
    <w:rsid w:val="00FB5FFE"/>
    <w:rsid w:val="00FB736C"/>
    <w:rsid w:val="00FC01E2"/>
    <w:rsid w:val="00FC0411"/>
    <w:rsid w:val="00FC1194"/>
    <w:rsid w:val="00FC1D5C"/>
    <w:rsid w:val="00FC2A40"/>
    <w:rsid w:val="00FC3C20"/>
    <w:rsid w:val="00FC3DDA"/>
    <w:rsid w:val="00FC4CC2"/>
    <w:rsid w:val="00FC4E66"/>
    <w:rsid w:val="00FC5A2D"/>
    <w:rsid w:val="00FD05F6"/>
    <w:rsid w:val="00FD2710"/>
    <w:rsid w:val="00FD5115"/>
    <w:rsid w:val="00FD5362"/>
    <w:rsid w:val="00FD5CAE"/>
    <w:rsid w:val="00FD6176"/>
    <w:rsid w:val="00FD6C19"/>
    <w:rsid w:val="00FD7981"/>
    <w:rsid w:val="00FE0FC8"/>
    <w:rsid w:val="00FE1C2B"/>
    <w:rsid w:val="00FE2B20"/>
    <w:rsid w:val="00FE339D"/>
    <w:rsid w:val="00FE43D7"/>
    <w:rsid w:val="00FE4818"/>
    <w:rsid w:val="00FE4B29"/>
    <w:rsid w:val="00FE4D56"/>
    <w:rsid w:val="00FE6DB9"/>
    <w:rsid w:val="00FE710D"/>
    <w:rsid w:val="00FE7816"/>
    <w:rsid w:val="00FE7935"/>
    <w:rsid w:val="00FE7983"/>
    <w:rsid w:val="00FE7FDE"/>
    <w:rsid w:val="00FF015B"/>
    <w:rsid w:val="00FF429C"/>
    <w:rsid w:val="00FF4D30"/>
    <w:rsid w:val="00FF698D"/>
    <w:rsid w:val="00FF7BDF"/>
    <w:rsid w:val="0251F4DC"/>
    <w:rsid w:val="025DE97D"/>
    <w:rsid w:val="02616E55"/>
    <w:rsid w:val="03DDEF3C"/>
    <w:rsid w:val="0586447E"/>
    <w:rsid w:val="058EFCA6"/>
    <w:rsid w:val="06619B33"/>
    <w:rsid w:val="0782F629"/>
    <w:rsid w:val="079CDEAF"/>
    <w:rsid w:val="07DA8550"/>
    <w:rsid w:val="0A6FCEE9"/>
    <w:rsid w:val="0AC189A2"/>
    <w:rsid w:val="0B7B8EB3"/>
    <w:rsid w:val="0C5D005F"/>
    <w:rsid w:val="0CF63DDA"/>
    <w:rsid w:val="0E61B7F2"/>
    <w:rsid w:val="0E97A3B1"/>
    <w:rsid w:val="0F952AAD"/>
    <w:rsid w:val="0FEADD20"/>
    <w:rsid w:val="1127CE0D"/>
    <w:rsid w:val="126B60B4"/>
    <w:rsid w:val="12A30AE8"/>
    <w:rsid w:val="132190AA"/>
    <w:rsid w:val="1357158B"/>
    <w:rsid w:val="13837C03"/>
    <w:rsid w:val="13B46F50"/>
    <w:rsid w:val="13C48771"/>
    <w:rsid w:val="143CDF27"/>
    <w:rsid w:val="148D9726"/>
    <w:rsid w:val="1527B478"/>
    <w:rsid w:val="16162C0E"/>
    <w:rsid w:val="1736356D"/>
    <w:rsid w:val="174D6B03"/>
    <w:rsid w:val="177ED2AA"/>
    <w:rsid w:val="18B9B8C4"/>
    <w:rsid w:val="1CC79082"/>
    <w:rsid w:val="1D04570A"/>
    <w:rsid w:val="1D4E4779"/>
    <w:rsid w:val="1D9E2535"/>
    <w:rsid w:val="1DA4DD47"/>
    <w:rsid w:val="1F32060A"/>
    <w:rsid w:val="200523B9"/>
    <w:rsid w:val="214BE961"/>
    <w:rsid w:val="216D4207"/>
    <w:rsid w:val="21A98492"/>
    <w:rsid w:val="22D491F7"/>
    <w:rsid w:val="24B01192"/>
    <w:rsid w:val="24ED17C8"/>
    <w:rsid w:val="25A525EA"/>
    <w:rsid w:val="25B6C1C1"/>
    <w:rsid w:val="2700AB9A"/>
    <w:rsid w:val="28363DF1"/>
    <w:rsid w:val="285F0D8C"/>
    <w:rsid w:val="28C4ABCE"/>
    <w:rsid w:val="29BDA12A"/>
    <w:rsid w:val="2A033A9B"/>
    <w:rsid w:val="2A2659DA"/>
    <w:rsid w:val="2A9C0600"/>
    <w:rsid w:val="2AF928C6"/>
    <w:rsid w:val="2BB8714B"/>
    <w:rsid w:val="2BC89BB4"/>
    <w:rsid w:val="2CB76518"/>
    <w:rsid w:val="2D282838"/>
    <w:rsid w:val="2D646C15"/>
    <w:rsid w:val="2DCDC675"/>
    <w:rsid w:val="2E68D944"/>
    <w:rsid w:val="2E95ACC7"/>
    <w:rsid w:val="2FCBB690"/>
    <w:rsid w:val="3036067D"/>
    <w:rsid w:val="3075E905"/>
    <w:rsid w:val="31FAB729"/>
    <w:rsid w:val="31FF0380"/>
    <w:rsid w:val="33E260D7"/>
    <w:rsid w:val="342E5C4A"/>
    <w:rsid w:val="34956C5B"/>
    <w:rsid w:val="35A8198D"/>
    <w:rsid w:val="3781BF49"/>
    <w:rsid w:val="37AFD919"/>
    <w:rsid w:val="37B32620"/>
    <w:rsid w:val="37BA20BF"/>
    <w:rsid w:val="38BCFB06"/>
    <w:rsid w:val="3B834887"/>
    <w:rsid w:val="3BB2AC0C"/>
    <w:rsid w:val="3CA538A2"/>
    <w:rsid w:val="3D34A7E6"/>
    <w:rsid w:val="3DED384F"/>
    <w:rsid w:val="3E8E800A"/>
    <w:rsid w:val="3FB448AD"/>
    <w:rsid w:val="400FF512"/>
    <w:rsid w:val="41076D28"/>
    <w:rsid w:val="417185E9"/>
    <w:rsid w:val="422C856E"/>
    <w:rsid w:val="4266DCCC"/>
    <w:rsid w:val="43298B37"/>
    <w:rsid w:val="4337127A"/>
    <w:rsid w:val="43C4D4E6"/>
    <w:rsid w:val="45AE8411"/>
    <w:rsid w:val="4602DE6C"/>
    <w:rsid w:val="4633653B"/>
    <w:rsid w:val="46AE8059"/>
    <w:rsid w:val="485E7C97"/>
    <w:rsid w:val="49E28D32"/>
    <w:rsid w:val="4A3969C3"/>
    <w:rsid w:val="4AD89C65"/>
    <w:rsid w:val="4C12188D"/>
    <w:rsid w:val="4C7A2CC1"/>
    <w:rsid w:val="4D2B08F6"/>
    <w:rsid w:val="4E237CF4"/>
    <w:rsid w:val="4E80DD25"/>
    <w:rsid w:val="4F0F578B"/>
    <w:rsid w:val="4F17AE1A"/>
    <w:rsid w:val="4FA13495"/>
    <w:rsid w:val="50345498"/>
    <w:rsid w:val="50D50C7A"/>
    <w:rsid w:val="50E2CD38"/>
    <w:rsid w:val="51171975"/>
    <w:rsid w:val="517AB2C6"/>
    <w:rsid w:val="519BEAB2"/>
    <w:rsid w:val="51EA7093"/>
    <w:rsid w:val="52475C71"/>
    <w:rsid w:val="52FB80EB"/>
    <w:rsid w:val="53587B82"/>
    <w:rsid w:val="556AA35B"/>
    <w:rsid w:val="56117162"/>
    <w:rsid w:val="56154B41"/>
    <w:rsid w:val="56F5A22D"/>
    <w:rsid w:val="5708E0EC"/>
    <w:rsid w:val="5752DB46"/>
    <w:rsid w:val="594D09B5"/>
    <w:rsid w:val="594F8E5A"/>
    <w:rsid w:val="5977884A"/>
    <w:rsid w:val="5A794438"/>
    <w:rsid w:val="5AB56493"/>
    <w:rsid w:val="5AB657CA"/>
    <w:rsid w:val="5B35540E"/>
    <w:rsid w:val="5B647BD3"/>
    <w:rsid w:val="5B856C2B"/>
    <w:rsid w:val="5C30AA38"/>
    <w:rsid w:val="5D28475A"/>
    <w:rsid w:val="5E9458B5"/>
    <w:rsid w:val="5F0F1C35"/>
    <w:rsid w:val="5F4915F7"/>
    <w:rsid w:val="5FA2D2A0"/>
    <w:rsid w:val="608CFCC5"/>
    <w:rsid w:val="61ED0B1A"/>
    <w:rsid w:val="62E0A26D"/>
    <w:rsid w:val="6325869F"/>
    <w:rsid w:val="643B6457"/>
    <w:rsid w:val="65524158"/>
    <w:rsid w:val="671FBBA8"/>
    <w:rsid w:val="68177E8F"/>
    <w:rsid w:val="68434822"/>
    <w:rsid w:val="696EF516"/>
    <w:rsid w:val="69848DE9"/>
    <w:rsid w:val="6A23E9CC"/>
    <w:rsid w:val="6AF32EA2"/>
    <w:rsid w:val="6B8E66A9"/>
    <w:rsid w:val="6C47936F"/>
    <w:rsid w:val="6C523E04"/>
    <w:rsid w:val="6C7B16C4"/>
    <w:rsid w:val="6CCB11D2"/>
    <w:rsid w:val="6DB87875"/>
    <w:rsid w:val="6E5FC7D6"/>
    <w:rsid w:val="6F7C5B1C"/>
    <w:rsid w:val="6FE8536F"/>
    <w:rsid w:val="7045B894"/>
    <w:rsid w:val="706795DA"/>
    <w:rsid w:val="71A25950"/>
    <w:rsid w:val="71C3DB99"/>
    <w:rsid w:val="7212DB6B"/>
    <w:rsid w:val="72EF1BA6"/>
    <w:rsid w:val="73629525"/>
    <w:rsid w:val="737CCECD"/>
    <w:rsid w:val="73F41E23"/>
    <w:rsid w:val="73F58A3B"/>
    <w:rsid w:val="7454A76D"/>
    <w:rsid w:val="757454A4"/>
    <w:rsid w:val="76983963"/>
    <w:rsid w:val="7745ADAE"/>
    <w:rsid w:val="7759B34C"/>
    <w:rsid w:val="799C2433"/>
    <w:rsid w:val="7ABDDB9C"/>
    <w:rsid w:val="7B1F2D50"/>
    <w:rsid w:val="7BB25C09"/>
    <w:rsid w:val="7BC94B92"/>
    <w:rsid w:val="7C3F789A"/>
    <w:rsid w:val="7CE88322"/>
    <w:rsid w:val="7DA58D68"/>
    <w:rsid w:val="7DA7E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hAnsiTheme="majorHAnsi"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7E50"/>
    <w:rPr>
      <w:rFonts w:ascii="Arial" w:hAnsi="Arial" w:eastAsiaTheme="majorEastAsia" w:cstheme="majorBidi"/>
      <w:b/>
      <w:color w:val="002060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D4F95"/>
    <w:rPr>
      <w:rFonts w:ascii="Arial" w:hAnsi="Arial" w:eastAsiaTheme="majorEastAsia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styleId="QuoteChar" w:customStyle="1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styleId="IntenseQuoteChar" w:customStyle="1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0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D4F95"/>
    <w:rPr>
      <w:rFonts w:ascii="Arial" w:hAnsi="Arial" w:eastAsiaTheme="majorEastAsia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D4F95"/>
    <w:rPr>
      <w:rFonts w:ascii="Arial" w:hAnsi="Arial" w:eastAsiaTheme="majorEastAsia" w:cstheme="majorBidi"/>
      <w:b/>
      <w:iCs/>
      <w:color w:val="002060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FF7BDF"/>
    <w:rPr>
      <w:rFonts w:asciiTheme="majorHAnsi" w:hAnsiTheme="majorHAnsi" w:eastAsiaTheme="majorEastAsia" w:cstheme="majorBidi"/>
      <w:b/>
      <w:i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B6F"/>
    <w:rPr>
      <w:rFonts w:asciiTheme="majorHAnsi" w:hAnsiTheme="majorHAnsi" w:eastAsiaTheme="majorEastAsia" w:cstheme="majorBidi"/>
      <w:i/>
      <w:iCs/>
      <w:color w:val="1F4D78" w:themeColor="accent1" w:themeShade="7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B6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B6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styleId="Tabletext" w:customStyle="1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styleId="Note" w:customStyle="1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styleId="Figurecaption" w:customStyle="1">
    <w:name w:val="Figure caption"/>
    <w:basedOn w:val="Caption"/>
    <w:link w:val="FigurecaptionChar"/>
    <w:uiPriority w:val="35"/>
    <w:rsid w:val="008E7443"/>
    <w:pPr>
      <w:spacing w:after="0"/>
    </w:pPr>
  </w:style>
  <w:style w:type="character" w:styleId="CaptionChar" w:customStyle="1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styleId="FigurecaptionChar" w:customStyle="1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styleId="normaltextrun" w:customStyle="1">
    <w:name w:val="normaltextrun"/>
    <w:basedOn w:val="DefaultParagraphFont"/>
    <w:rsid w:val="00C8097A"/>
  </w:style>
  <w:style w:type="paragraph" w:styleId="paragraph" w:customStyle="1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op" w:customStyle="1">
    <w:name w:val="eop"/>
    <w:basedOn w:val="DefaultParagraphFont"/>
    <w:rsid w:val="00C8097A"/>
  </w:style>
  <w:style w:type="character" w:styleId="spellingerror" w:customStyle="1">
    <w:name w:val="spellingerror"/>
    <w:basedOn w:val="DefaultParagraphFont"/>
    <w:rsid w:val="00C8097A"/>
  </w:style>
  <w:style w:type="character" w:styleId="tabchar" w:customStyle="1">
    <w:name w:val="tabchar"/>
    <w:basedOn w:val="DefaultParagraphFont"/>
    <w:rsid w:val="00C8097A"/>
  </w:style>
  <w:style w:type="character" w:styleId="contextualspellingandgrammarerror" w:customStyle="1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4F95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styleId="UnresolvedMention5" w:customStyle="1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1qeiagb0cpwnlhdf9xsijm" w:customStyle="1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styleId="UnresolvedMention6" w:customStyle="1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Participantquote" w:customStyle="1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styleId="ParticipantquoteChar" w:customStyle="1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hAnsiTheme="majorHAnsi" w:eastAsiaTheme="majorEastAsia" w:cstheme="majorBidi"/>
      <w:b/>
      <w:bCs/>
      <w:szCs w:val="24"/>
    </w:rPr>
  </w:style>
  <w:style w:type="character" w:styleId="UnresolvedMention7" w:customStyle="1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findhit" w:customStyle="1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tiff" Id="rId12" /><Relationship Type="http://schemas.openxmlformats.org/officeDocument/2006/relationships/hyperlink" Target="https://www.odi.govt.nz/guidance-and-resources/guidance-for-policy-makes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archives.govt.nz/discover-our-stories/the-treaty-of-waitangi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mailto:policy@dpa.org.nz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hyperlink" Target="https://www.un.org/development/desa/disabilities/convention-on-the-rights-of-persons-with-disabilities.html" TargetMode="External" Id="Ra12434f099904b58" /></Relationships>
</file>

<file path=word/_rels/footnotes.xml.rels>&#65279;<?xml version="1.0" encoding="utf-8"?><Relationships xmlns="http://schemas.openxmlformats.org/package/2006/relationships"><Relationship Type="http://schemas.openxmlformats.org/officeDocument/2006/relationships/hyperlink" Target="https://creativenz.govt.nz/-/media/project/creative-nz/creativenz/publicationsfiles/2024_tapatahi-accessibility-policy/20240325_tapatahi-accessibility-policy-and-action-plan-2023--2028.pdf" TargetMode="External" Id="rId2" /><Relationship Type="http://schemas.openxmlformats.org/officeDocument/2006/relationships/hyperlink" Target="https://creativenz.govt.nz/-/media/project/creative-nz/creativenz/publicationsfiles/2024-nzers-and-the-arts/20240729nzartsdeafdisabledfinal.pdf" TargetMode="External" Id="rId1" /><Relationship Type="http://schemas.openxmlformats.org/officeDocument/2006/relationships/hyperlink" Target="https://tahahotu.org.nz/resources" TargetMode="External" Id="R9012c8d173b040f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33896edecd8e523bc0ca3c544d6bd4e4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3b9bbd0feac93acbab885febbf83193a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Props1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D19A07-4B95-4316-87B2-6F8A5875A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HP</dc:creator>
  <keywords/>
  <lastModifiedBy>Chris Ford</lastModifiedBy>
  <revision>479</revision>
  <lastPrinted>2020-04-01T16:17:00.0000000Z</lastPrinted>
  <dcterms:created xsi:type="dcterms:W3CDTF">2024-04-05T01:44:00.0000000Z</dcterms:created>
  <dcterms:modified xsi:type="dcterms:W3CDTF">2026-02-11T07:51:54.2445751Z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