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96ABE" w14:textId="57076470" w:rsidR="00954CCD" w:rsidRDefault="00617066" w:rsidP="003A2E54">
      <w:pPr>
        <w:spacing w:line="360" w:lineRule="auto"/>
      </w:pPr>
      <w:r>
        <w:rPr>
          <w:noProof/>
        </w:rPr>
        <mc:AlternateContent>
          <mc:Choice Requires="wpg">
            <w:drawing>
              <wp:anchor distT="0" distB="0" distL="114300" distR="114300" simplePos="0" relativeHeight="251658240" behindDoc="0" locked="0" layoutInCell="1" allowOverlap="1" wp14:anchorId="51A4F387" wp14:editId="4D924C3B">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w:pict>
              <v:group w14:anchorId="32A28EBA" id="Group 3" o:spid="_x0000_s1026" style="position:absolute;margin-left:137.2pt;margin-top:10.15pt;width:191.25pt;height:133.4pt;z-index:251658240" coordsize="24288,16942"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4307;width:24288;height:2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r:id="rId13" o:title=""/>
                </v:shape>
                <v:shape id="Picture 1" o:spid="_x0000_s1028" type="#_x0000_t75" style="position:absolute;left:4303;width:15690;height:13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r:id="rId14" o:title=""/>
                </v:shape>
              </v:group>
            </w:pict>
          </mc:Fallback>
        </mc:AlternateContent>
      </w:r>
    </w:p>
    <w:p w14:paraId="1385BD5C" w14:textId="2432BE15" w:rsidR="002068BC" w:rsidRDefault="002068BC" w:rsidP="003A2E54">
      <w:pPr>
        <w:spacing w:line="360" w:lineRule="auto"/>
        <w:rPr>
          <w:noProof/>
          <w:lang w:eastAsia="en-NZ"/>
        </w:rPr>
      </w:pPr>
    </w:p>
    <w:p w14:paraId="71929909" w14:textId="77777777" w:rsidR="00617066" w:rsidRDefault="00617066" w:rsidP="003A2E54">
      <w:pPr>
        <w:spacing w:line="360" w:lineRule="auto"/>
        <w:rPr>
          <w:noProof/>
          <w:lang w:eastAsia="en-NZ"/>
        </w:rPr>
      </w:pPr>
    </w:p>
    <w:p w14:paraId="1188DF40" w14:textId="77777777" w:rsidR="00617066" w:rsidRDefault="00617066" w:rsidP="003A2E54">
      <w:pPr>
        <w:spacing w:line="360" w:lineRule="auto"/>
      </w:pPr>
    </w:p>
    <w:p w14:paraId="07F0ADE7" w14:textId="32A49264" w:rsidR="00954CCD" w:rsidRDefault="00954CCD" w:rsidP="003A2E54">
      <w:pPr>
        <w:spacing w:line="360" w:lineRule="auto"/>
        <w:rPr>
          <w:szCs w:val="24"/>
        </w:rPr>
      </w:pPr>
    </w:p>
    <w:p w14:paraId="4961E739" w14:textId="581AB8AC" w:rsidR="4633653B" w:rsidRDefault="4633653B" w:rsidP="4633653B">
      <w:pPr>
        <w:spacing w:line="360" w:lineRule="auto"/>
      </w:pPr>
    </w:p>
    <w:p w14:paraId="20F8F9B4" w14:textId="682DC0AD" w:rsidR="00FA5DE7" w:rsidRPr="00FA5DE7" w:rsidRDefault="5623A15E" w:rsidP="4633653B">
      <w:pPr>
        <w:spacing w:line="360" w:lineRule="auto"/>
      </w:pPr>
      <w:r>
        <w:t xml:space="preserve">June </w:t>
      </w:r>
      <w:r w:rsidR="4FA13495">
        <w:t>202</w:t>
      </w:r>
      <w:r w:rsidR="25B6C1C1">
        <w:t>5</w:t>
      </w:r>
    </w:p>
    <w:p w14:paraId="592A93E5" w14:textId="77777777" w:rsidR="00FA5DE7" w:rsidRPr="00FA5DE7" w:rsidRDefault="00FA5DE7" w:rsidP="003A2E54">
      <w:pPr>
        <w:spacing w:line="360" w:lineRule="auto"/>
        <w:rPr>
          <w:szCs w:val="24"/>
        </w:rPr>
      </w:pPr>
    </w:p>
    <w:p w14:paraId="66BEAA96" w14:textId="59E9C7EE" w:rsidR="00D53A22" w:rsidRDefault="07DA8550" w:rsidP="00D53A22">
      <w:pPr>
        <w:spacing w:line="360" w:lineRule="auto"/>
        <w:rPr>
          <w:b/>
          <w:bCs/>
        </w:rPr>
      </w:pPr>
      <w:r w:rsidRPr="74E09B60">
        <w:rPr>
          <w:b/>
          <w:bCs/>
        </w:rPr>
        <w:t>To</w:t>
      </w:r>
      <w:r w:rsidR="00442CE8">
        <w:rPr>
          <w:b/>
          <w:bCs/>
        </w:rPr>
        <w:t xml:space="preserve"> the </w:t>
      </w:r>
      <w:r w:rsidR="00A04937">
        <w:rPr>
          <w:b/>
          <w:bCs/>
        </w:rPr>
        <w:t>New Zealand</w:t>
      </w:r>
      <w:r w:rsidR="00A04937" w:rsidRPr="74E09B60">
        <w:rPr>
          <w:b/>
          <w:bCs/>
        </w:rPr>
        <w:t xml:space="preserve"> Council of Financial Regulators</w:t>
      </w:r>
    </w:p>
    <w:p w14:paraId="2AF01286" w14:textId="1127ACBB" w:rsidR="00CC2245" w:rsidRDefault="00FA5DE7" w:rsidP="1127CE0D">
      <w:pPr>
        <w:spacing w:line="360" w:lineRule="auto"/>
      </w:pPr>
      <w:r>
        <w:t xml:space="preserve">Please find attached </w:t>
      </w:r>
      <w:r w:rsidR="73629525">
        <w:t xml:space="preserve">our submission on </w:t>
      </w:r>
      <w:r w:rsidR="400FF512">
        <w:t>the</w:t>
      </w:r>
      <w:r w:rsidR="674C361E">
        <w:t xml:space="preserve"> Basic Transaction Accounts D</w:t>
      </w:r>
      <w:r w:rsidR="5FB98617">
        <w:t>iscussion Paper</w:t>
      </w:r>
    </w:p>
    <w:p w14:paraId="76FB8BA7" w14:textId="77777777" w:rsidR="00926D89" w:rsidRDefault="00926D89" w:rsidP="003A2E54">
      <w:pPr>
        <w:spacing w:line="360" w:lineRule="auto"/>
        <w:rPr>
          <w:szCs w:val="24"/>
        </w:rPr>
      </w:pPr>
    </w:p>
    <w:p w14:paraId="5547E9AB" w14:textId="77777777" w:rsidR="00FA5DE7" w:rsidRPr="001D0A95" w:rsidRDefault="00FA5DE7" w:rsidP="003A2E54">
      <w:pPr>
        <w:spacing w:line="360" w:lineRule="auto"/>
        <w:rPr>
          <w:szCs w:val="24"/>
        </w:rPr>
      </w:pPr>
    </w:p>
    <w:p w14:paraId="5680578C" w14:textId="16359580" w:rsidR="00796ACA" w:rsidRDefault="00796ACA" w:rsidP="003A2E54">
      <w:pPr>
        <w:spacing w:line="360" w:lineRule="auto"/>
      </w:pPr>
    </w:p>
    <w:p w14:paraId="11371B7B" w14:textId="77777777" w:rsidR="00617066" w:rsidRDefault="00617066" w:rsidP="003A2E54">
      <w:pPr>
        <w:spacing w:line="360" w:lineRule="auto"/>
      </w:pPr>
    </w:p>
    <w:p w14:paraId="20B50B85" w14:textId="77777777" w:rsidR="001D4F95" w:rsidRPr="001D0A95" w:rsidRDefault="001D4F95" w:rsidP="003A2E54">
      <w:pPr>
        <w:spacing w:line="360" w:lineRule="auto"/>
      </w:pPr>
    </w:p>
    <w:p w14:paraId="6D0E1C2D" w14:textId="776EBD61" w:rsidR="009134C2" w:rsidRPr="009539E4" w:rsidRDefault="00FA5DE7" w:rsidP="643B6457">
      <w:pPr>
        <w:spacing w:after="0" w:line="360" w:lineRule="auto"/>
      </w:pPr>
      <w:r>
        <w:t>For any further inquiries, please contact:</w:t>
      </w:r>
    </w:p>
    <w:p w14:paraId="13BB8F8F" w14:textId="7DB3387B" w:rsidR="00FA5DE7" w:rsidRDefault="7CE88322" w:rsidP="643B6457">
      <w:pPr>
        <w:spacing w:after="0" w:line="360" w:lineRule="auto"/>
      </w:pPr>
      <w:r>
        <w:t>Chris Ford</w:t>
      </w:r>
    </w:p>
    <w:p w14:paraId="5A333E06" w14:textId="17E0784F" w:rsidR="7CE88322" w:rsidRDefault="7CE88322" w:rsidP="2D646C15">
      <w:pPr>
        <w:spacing w:after="0" w:line="360" w:lineRule="auto"/>
      </w:pPr>
      <w:r>
        <w:t>Policy Advisor – Southern and Central</w:t>
      </w:r>
    </w:p>
    <w:p w14:paraId="3C20F521" w14:textId="45DF5A16" w:rsidR="00FA5DE7" w:rsidRPr="001D0A95" w:rsidRDefault="00FA5DE7" w:rsidP="2D646C15">
      <w:pPr>
        <w:spacing w:after="0" w:line="360" w:lineRule="auto"/>
      </w:pPr>
      <w:hyperlink r:id="rId15">
        <w:r w:rsidRPr="2D646C15">
          <w:rPr>
            <w:rStyle w:val="Hyperlink"/>
          </w:rPr>
          <w:t>policy@dpa.org.nz</w:t>
        </w:r>
      </w:hyperlink>
    </w:p>
    <w:p w14:paraId="55CD6104" w14:textId="250E11BB" w:rsidR="2D646C15" w:rsidRDefault="2D646C15" w:rsidP="2D646C15">
      <w:pPr>
        <w:spacing w:after="0" w:line="360" w:lineRule="auto"/>
      </w:pPr>
    </w:p>
    <w:p w14:paraId="2C7AD0DC" w14:textId="60994FBF" w:rsidR="6FE8536F" w:rsidRDefault="6FE8536F">
      <w:r>
        <w:br w:type="page"/>
      </w:r>
    </w:p>
    <w:p w14:paraId="37D9DCAE" w14:textId="651F7D5D" w:rsidR="00C0742F" w:rsidRPr="008D0585" w:rsidRDefault="00C0742F" w:rsidP="00C76995">
      <w:pPr>
        <w:spacing w:after="160" w:line="259" w:lineRule="auto"/>
        <w:rPr>
          <w:rFonts w:eastAsiaTheme="majorEastAsia" w:cstheme="majorBidi"/>
          <w:b/>
          <w:bCs/>
          <w:color w:val="1F3864" w:themeColor="accent5" w:themeShade="80"/>
          <w:sz w:val="32"/>
          <w:szCs w:val="32"/>
        </w:rPr>
      </w:pPr>
      <w:r w:rsidRPr="008D0585">
        <w:rPr>
          <w:b/>
          <w:bCs/>
          <w:color w:val="1F3864" w:themeColor="accent5" w:themeShade="80"/>
          <w:sz w:val="32"/>
          <w:szCs w:val="32"/>
        </w:rPr>
        <w:lastRenderedPageBreak/>
        <w:t>Introducing Disabled Persons Assembly NZ</w:t>
      </w:r>
    </w:p>
    <w:p w14:paraId="3BF3C229" w14:textId="77777777" w:rsidR="00C0742F" w:rsidRPr="004E3921" w:rsidRDefault="00C0742F" w:rsidP="0002503A">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14:paraId="116C70DF" w14:textId="0EB7165C" w:rsidR="00C0742F" w:rsidRPr="004E3921" w:rsidRDefault="00C0742F" w:rsidP="0002503A">
      <w:pPr>
        <w:spacing w:line="360" w:lineRule="auto"/>
      </w:pPr>
      <w:r w:rsidRPr="004E3921">
        <w:rPr>
          <w:lang w:val="en-US"/>
        </w:rPr>
        <w:t>Disabled Persons Assembly NZ (DPA) is a not-for-profit pan-impairment Disabled People’s Organisation run by and for disabled people.</w:t>
      </w:r>
    </w:p>
    <w:p w14:paraId="0832C38D" w14:textId="77777777" w:rsidR="00C0742F" w:rsidRPr="004E3921" w:rsidRDefault="00C0742F" w:rsidP="0002503A">
      <w:pPr>
        <w:spacing w:after="0" w:line="360" w:lineRule="auto"/>
        <w:rPr>
          <w:b/>
          <w:bCs/>
        </w:rPr>
      </w:pPr>
      <w:r w:rsidRPr="004E3921">
        <w:rPr>
          <w:b/>
          <w:bCs/>
          <w:lang w:val="en-US"/>
        </w:rPr>
        <w:t>We recognise:</w:t>
      </w:r>
    </w:p>
    <w:p w14:paraId="1E84B5F7" w14:textId="77777777" w:rsidR="00C0742F" w:rsidRPr="004E3921" w:rsidRDefault="00C0742F" w:rsidP="00F1598E">
      <w:pPr>
        <w:pStyle w:val="ListParagraph"/>
        <w:numPr>
          <w:ilvl w:val="0"/>
          <w:numId w:val="5"/>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Tangata Whenua and </w:t>
      </w:r>
      <w:hyperlink r:id="rId16" w:history="1">
        <w:r w:rsidRPr="004E3921">
          <w:rPr>
            <w:rStyle w:val="Hyperlink"/>
            <w:lang w:val="en-US"/>
          </w:rPr>
          <w:t>Te Tiriti o Waitangi</w:t>
        </w:r>
      </w:hyperlink>
      <w:r w:rsidRPr="004E3921">
        <w:rPr>
          <w:lang w:val="en-US"/>
        </w:rPr>
        <w:t xml:space="preserve"> as the founding document of Aotearoa New Zealand;</w:t>
      </w:r>
    </w:p>
    <w:p w14:paraId="644591FB" w14:textId="77777777" w:rsidR="00C0742F" w:rsidRPr="004E3921" w:rsidRDefault="00C0742F" w:rsidP="00F1598E">
      <w:pPr>
        <w:pStyle w:val="ListParagraph"/>
        <w:numPr>
          <w:ilvl w:val="0"/>
          <w:numId w:val="5"/>
        </w:numPr>
        <w:spacing w:after="200" w:line="360" w:lineRule="auto"/>
        <w:rPr>
          <w:lang w:val="en-US"/>
        </w:rPr>
      </w:pPr>
      <w:r w:rsidRPr="004E3921">
        <w:rPr>
          <w:lang w:val="en-US"/>
        </w:rPr>
        <w:t>disabled people as experts on their own lives;</w:t>
      </w:r>
    </w:p>
    <w:p w14:paraId="5BFE2E70" w14:textId="77777777" w:rsidR="00C0742F" w:rsidRPr="004E3921" w:rsidRDefault="00C0742F" w:rsidP="00F1598E">
      <w:pPr>
        <w:pStyle w:val="ListParagraph"/>
        <w:numPr>
          <w:ilvl w:val="0"/>
          <w:numId w:val="5"/>
        </w:numPr>
        <w:spacing w:after="200" w:line="360" w:lineRule="auto"/>
        <w:rPr>
          <w:lang w:val="en-US"/>
        </w:rPr>
      </w:pPr>
      <w:r w:rsidRPr="004E3921">
        <w:rPr>
          <w:lang w:val="en-US"/>
        </w:rPr>
        <w:t xml:space="preserve">the </w:t>
      </w:r>
      <w:hyperlink r:id="rId17" w:history="1">
        <w:r w:rsidRPr="004E3921">
          <w:rPr>
            <w:rStyle w:val="Hyperlink"/>
            <w:lang w:val="en-US"/>
          </w:rPr>
          <w:t>Social Model of Disability</w:t>
        </w:r>
      </w:hyperlink>
      <w:r w:rsidRPr="004E3921">
        <w:rPr>
          <w:lang w:val="en-US"/>
        </w:rPr>
        <w:t xml:space="preserve"> as the guiding principle for interpreting disability and impairment; </w:t>
      </w:r>
    </w:p>
    <w:p w14:paraId="414859E0" w14:textId="77777777" w:rsidR="00C0742F" w:rsidRPr="004E3921" w:rsidRDefault="00C0742F" w:rsidP="00F1598E">
      <w:pPr>
        <w:pStyle w:val="ListParagraph"/>
        <w:numPr>
          <w:ilvl w:val="0"/>
          <w:numId w:val="5"/>
        </w:numPr>
        <w:spacing w:after="200" w:line="360" w:lineRule="auto"/>
        <w:rPr>
          <w:lang w:val="en-US"/>
        </w:rPr>
      </w:pPr>
      <w:r w:rsidRPr="004E3921">
        <w:rPr>
          <w:lang w:val="en-US"/>
        </w:rPr>
        <w:t xml:space="preserve">the </w:t>
      </w:r>
      <w:hyperlink r:id="rId18" w:history="1">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14:paraId="0FACC264" w14:textId="77777777" w:rsidR="00C0742F" w:rsidRPr="004E3921" w:rsidRDefault="00C0742F" w:rsidP="00F1598E">
      <w:pPr>
        <w:pStyle w:val="ListParagraph"/>
        <w:numPr>
          <w:ilvl w:val="0"/>
          <w:numId w:val="5"/>
        </w:numPr>
        <w:spacing w:after="200" w:line="360" w:lineRule="auto"/>
        <w:rPr>
          <w:lang w:val="en-US"/>
        </w:rPr>
      </w:pPr>
      <w:r w:rsidRPr="004E3921">
        <w:rPr>
          <w:lang w:val="en-US"/>
        </w:rPr>
        <w:t xml:space="preserve">the </w:t>
      </w:r>
      <w:hyperlink r:id="rId19" w:history="1">
        <w:r w:rsidRPr="004E3921">
          <w:rPr>
            <w:rStyle w:val="Hyperlink"/>
            <w:lang w:val="en-US"/>
          </w:rPr>
          <w:t>New Zealand Disability Strategy</w:t>
        </w:r>
      </w:hyperlink>
      <w:r w:rsidRPr="004E3921">
        <w:rPr>
          <w:lang w:val="en-US"/>
        </w:rPr>
        <w:t xml:space="preserve"> as Government agencies’ guide on disability issues; and </w:t>
      </w:r>
    </w:p>
    <w:p w14:paraId="71AA2BE6" w14:textId="77777777" w:rsidR="00C0742F" w:rsidRPr="004E3921" w:rsidRDefault="00C0742F" w:rsidP="00F1598E">
      <w:pPr>
        <w:pStyle w:val="ListParagraph"/>
        <w:numPr>
          <w:ilvl w:val="0"/>
          <w:numId w:val="5"/>
        </w:numPr>
        <w:spacing w:after="200" w:line="360" w:lineRule="auto"/>
        <w:rPr>
          <w:lang w:val="en-US"/>
        </w:rPr>
      </w:pPr>
      <w:r w:rsidRPr="004E3921">
        <w:rPr>
          <w:lang w:val="en-US"/>
        </w:rPr>
        <w:t xml:space="preserve">the </w:t>
      </w:r>
      <w:hyperlink r:id="rId20" w:history="1">
        <w:r w:rsidRPr="004E3921">
          <w:rPr>
            <w:rStyle w:val="Hyperlink"/>
            <w:lang w:val="en-US"/>
          </w:rPr>
          <w:t>Enabling Good Lives Principles</w:t>
        </w:r>
      </w:hyperlink>
      <w:r w:rsidRPr="004E3921">
        <w:rPr>
          <w:lang w:val="en-US"/>
        </w:rPr>
        <w:t xml:space="preserve">, </w:t>
      </w:r>
      <w:hyperlink r:id="rId21" w:history="1">
        <w:proofErr w:type="spellStart"/>
        <w:r w:rsidRPr="004E3921">
          <w:rPr>
            <w:rStyle w:val="Hyperlink"/>
          </w:rPr>
          <w:t>Wh</w:t>
        </w:r>
        <w:r w:rsidRPr="004E3921">
          <w:rPr>
            <w:rStyle w:val="Hyperlink"/>
            <w:rFonts w:ascii="Calibri" w:hAnsi="Calibri" w:cs="Calibri"/>
          </w:rPr>
          <w:t>ā</w:t>
        </w:r>
        <w:r w:rsidRPr="004E3921">
          <w:rPr>
            <w:rStyle w:val="Hyperlink"/>
          </w:rPr>
          <w:t>ia</w:t>
        </w:r>
        <w:proofErr w:type="spellEnd"/>
        <w:r w:rsidRPr="004E3921">
          <w:rPr>
            <w:rStyle w:val="Hyperlink"/>
          </w:rPr>
          <w:t xml:space="preserve">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r:id="rId22" w:history="1">
        <w:proofErr w:type="spellStart"/>
        <w:r w:rsidRPr="004E3921">
          <w:rPr>
            <w:rStyle w:val="Hyperlink"/>
          </w:rPr>
          <w:t>Faiva</w:t>
        </w:r>
        <w:proofErr w:type="spellEnd"/>
        <w:r w:rsidRPr="004E3921">
          <w:rPr>
            <w:rStyle w:val="Hyperlink"/>
          </w:rPr>
          <w:t xml:space="preserve"> Ora: National Pasifika Disability </w:t>
        </w:r>
        <w:proofErr w:type="spellStart"/>
        <w:r w:rsidRPr="004E3921">
          <w:rPr>
            <w:rStyle w:val="Hyperlink"/>
          </w:rPr>
          <w:t>Disability</w:t>
        </w:r>
        <w:proofErr w:type="spellEnd"/>
        <w:r w:rsidRPr="004E3921">
          <w:rPr>
            <w:rStyle w:val="Hyperlink"/>
          </w:rPr>
          <w:t xml:space="preserve"> Plan</w:t>
        </w:r>
      </w:hyperlink>
      <w:r w:rsidRPr="004E3921">
        <w:t xml:space="preserve"> </w:t>
      </w:r>
      <w:r w:rsidRPr="004E3921">
        <w:rPr>
          <w:lang w:val="en-US"/>
        </w:rPr>
        <w:t xml:space="preserve">as avenues to disabled people gaining greater choice and control over their lives and supports. </w:t>
      </w:r>
    </w:p>
    <w:p w14:paraId="286311E3" w14:textId="77777777" w:rsidR="00C0742F" w:rsidRPr="004E3921" w:rsidRDefault="00C0742F" w:rsidP="0002503A">
      <w:pPr>
        <w:spacing w:after="0" w:line="360" w:lineRule="auto"/>
        <w:rPr>
          <w:b/>
          <w:bCs/>
        </w:rPr>
      </w:pPr>
      <w:r w:rsidRPr="5B856C2B">
        <w:rPr>
          <w:b/>
          <w:bCs/>
          <w:lang w:val="en-US"/>
        </w:rPr>
        <w:t xml:space="preserve">We drive systemic change through: </w:t>
      </w:r>
    </w:p>
    <w:p w14:paraId="3E898EFB" w14:textId="1BFAA0BC" w:rsidR="00D0003F" w:rsidRDefault="0AC189A2" w:rsidP="5B856C2B">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14:paraId="5E313AAE" w14:textId="3143CEF1" w:rsidR="00D0003F" w:rsidRDefault="0AC189A2" w:rsidP="5B856C2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te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14:paraId="37F3989E" w14:textId="44D9EA9B" w:rsidR="00D0003F" w:rsidRDefault="0AC189A2" w:rsidP="5B856C2B">
      <w:pPr>
        <w:spacing w:line="360" w:lineRule="auto"/>
        <w:rPr>
          <w:rFonts w:eastAsia="Arial" w:cs="Arial"/>
          <w:color w:val="000000" w:themeColor="text1"/>
          <w:szCs w:val="24"/>
        </w:rPr>
      </w:pPr>
      <w:r w:rsidRPr="5B856C2B">
        <w:rPr>
          <w:rFonts w:eastAsia="Arial" w:cs="Arial"/>
          <w:b/>
          <w:bCs/>
          <w:color w:val="000000" w:themeColor="text1"/>
          <w:szCs w:val="24"/>
        </w:rPr>
        <w:t>Kōkiri / Advocacy</w:t>
      </w:r>
      <w:r w:rsidRPr="5B856C2B">
        <w:rPr>
          <w:rFonts w:eastAsia="Arial" w:cs="Arial"/>
          <w:color w:val="000000" w:themeColor="text1"/>
          <w:szCs w:val="24"/>
        </w:rPr>
        <w:t>: supporting disabled people to have a voice, including a collective voice, in society.</w:t>
      </w:r>
    </w:p>
    <w:p w14:paraId="5A6BF054" w14:textId="7C0702A5" w:rsidR="00D0003F" w:rsidRDefault="0AC189A2" w:rsidP="2D646C15">
      <w:pPr>
        <w:spacing w:line="360" w:lineRule="auto"/>
        <w:rPr>
          <w:rFonts w:eastAsia="Arial" w:cs="Arial"/>
          <w:color w:val="000000" w:themeColor="text1"/>
          <w:szCs w:val="24"/>
        </w:rPr>
      </w:pPr>
      <w:r w:rsidRPr="6FE8536F">
        <w:rPr>
          <w:rFonts w:eastAsia="Arial" w:cs="Arial"/>
          <w:b/>
          <w:bCs/>
          <w:color w:val="000000" w:themeColor="text1"/>
          <w:szCs w:val="24"/>
        </w:rPr>
        <w:t>Aroturuki / Monitoring</w:t>
      </w:r>
      <w:r w:rsidRPr="6FE8536F">
        <w:rPr>
          <w:rFonts w:eastAsia="Arial" w:cs="Arial"/>
          <w:color w:val="000000" w:themeColor="text1"/>
          <w:szCs w:val="24"/>
        </w:rPr>
        <w:t>: monitoring and giving feedback on existing laws, policies and practices about and relevant to disabled people.</w:t>
      </w:r>
    </w:p>
    <w:p w14:paraId="73EAE2C0" w14:textId="26830A3C" w:rsidR="6FE8536F" w:rsidRDefault="6FE8536F">
      <w:r>
        <w:br w:type="page"/>
      </w:r>
    </w:p>
    <w:p w14:paraId="1A54B98D" w14:textId="5F3C54C9" w:rsidR="00BB7E50" w:rsidRDefault="1736356D" w:rsidP="73F58A3B">
      <w:pPr>
        <w:pStyle w:val="Heading2"/>
        <w:spacing w:after="120"/>
        <w:rPr>
          <w:rFonts w:eastAsia="Arial" w:cs="Arial"/>
          <w:bCs/>
          <w:szCs w:val="32"/>
        </w:rPr>
      </w:pPr>
      <w:r w:rsidRPr="73F58A3B">
        <w:rPr>
          <w:rFonts w:eastAsia="Arial" w:cs="Arial"/>
          <w:bCs/>
          <w:szCs w:val="32"/>
        </w:rPr>
        <w:t>United Nations Convention on the Rights of Persons with Disabilities</w:t>
      </w:r>
    </w:p>
    <w:p w14:paraId="501B65DB" w14:textId="10FA16AA" w:rsidR="00BB7E50" w:rsidRDefault="1736356D" w:rsidP="51171975">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006C30CF" w:rsidRPr="51171975">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14:paraId="042EE74D" w14:textId="17813AF0" w:rsidR="00BB7E50" w:rsidRDefault="1736356D" w:rsidP="73F58A3B">
      <w:pPr>
        <w:spacing w:after="120" w:line="360" w:lineRule="auto"/>
        <w:rPr>
          <w:rFonts w:eastAsia="Arial" w:cs="Arial"/>
          <w:color w:val="000000" w:themeColor="text1"/>
          <w:szCs w:val="24"/>
        </w:rPr>
      </w:pPr>
      <w:r w:rsidRPr="73F58A3B">
        <w:rPr>
          <w:rFonts w:eastAsia="Arial" w:cs="Arial"/>
          <w:color w:val="000000" w:themeColor="text1"/>
          <w:szCs w:val="24"/>
        </w:rPr>
        <w:t>The following UNCRPD articles are particularly relevant to this submission:</w:t>
      </w:r>
    </w:p>
    <w:p w14:paraId="44F9BDB5" w14:textId="454E060A" w:rsidR="00766779" w:rsidRPr="00AB2320" w:rsidRDefault="1736356D" w:rsidP="00F1598E">
      <w:pPr>
        <w:pStyle w:val="ListParagraph"/>
        <w:numPr>
          <w:ilvl w:val="0"/>
          <w:numId w:val="1"/>
        </w:numPr>
        <w:spacing w:after="120" w:line="360" w:lineRule="auto"/>
        <w:rPr>
          <w:rFonts w:eastAsia="Arial" w:cs="Arial"/>
          <w:b/>
          <w:bCs/>
          <w:color w:val="000000" w:themeColor="text1"/>
        </w:rPr>
      </w:pPr>
      <w:r w:rsidRPr="61E7750C">
        <w:rPr>
          <w:rFonts w:eastAsia="Arial" w:cs="Arial"/>
          <w:b/>
          <w:bCs/>
          <w:color w:val="000000" w:themeColor="text1"/>
        </w:rPr>
        <w:t>Art</w:t>
      </w:r>
      <w:r w:rsidR="3D791E1A" w:rsidRPr="61E7750C">
        <w:rPr>
          <w:rFonts w:eastAsia="Arial" w:cs="Arial"/>
          <w:b/>
          <w:bCs/>
          <w:color w:val="000000" w:themeColor="text1"/>
        </w:rPr>
        <w:t>icle 1</w:t>
      </w:r>
      <w:r w:rsidR="6C9ACCE5" w:rsidRPr="61E7750C">
        <w:rPr>
          <w:rFonts w:eastAsia="Arial" w:cs="Arial"/>
          <w:b/>
          <w:bCs/>
          <w:color w:val="000000" w:themeColor="text1"/>
        </w:rPr>
        <w:t>2 – Equal recognition before the law</w:t>
      </w:r>
    </w:p>
    <w:p w14:paraId="04551FE7" w14:textId="20C779F4" w:rsidR="00BB7E50" w:rsidRDefault="1736356D" w:rsidP="73F58A3B">
      <w:pPr>
        <w:pStyle w:val="Heading2"/>
        <w:spacing w:after="120" w:line="360" w:lineRule="auto"/>
        <w:ind w:left="578" w:hanging="578"/>
        <w:rPr>
          <w:rFonts w:eastAsia="Arial" w:cs="Arial"/>
          <w:bCs/>
          <w:szCs w:val="32"/>
        </w:rPr>
      </w:pPr>
      <w:r w:rsidRPr="73F58A3B">
        <w:rPr>
          <w:rFonts w:eastAsia="Arial" w:cs="Arial"/>
          <w:bCs/>
          <w:szCs w:val="32"/>
        </w:rPr>
        <w:t>New Zealand Disability Strategy 2016-2026</w:t>
      </w:r>
    </w:p>
    <w:p w14:paraId="28F852EE" w14:textId="1FD5D76A" w:rsidR="00BB7E50" w:rsidRDefault="1736356D" w:rsidP="51171975">
      <w:pPr>
        <w:spacing w:after="120" w:line="360" w:lineRule="auto"/>
        <w:rPr>
          <w:rFonts w:eastAsia="Arial" w:cs="Arial"/>
          <w:color w:val="000000" w:themeColor="text1"/>
          <w:szCs w:val="24"/>
        </w:rPr>
      </w:pPr>
      <w:r w:rsidRPr="51171975">
        <w:rPr>
          <w:rFonts w:eastAsia="Arial" w:cs="Arial"/>
          <w:color w:val="000000" w:themeColor="text1"/>
          <w:szCs w:val="24"/>
        </w:rPr>
        <w:t>Since ratifying the UNCRPD, the New Zealand Government has established a Disability Strategy</w:t>
      </w:r>
      <w:r w:rsidR="006C30CF" w:rsidRPr="51171975">
        <w:rPr>
          <w:rStyle w:val="FootnoteReference"/>
          <w:rFonts w:eastAsia="Arial" w:cs="Arial"/>
          <w:color w:val="000000" w:themeColor="text1"/>
          <w:szCs w:val="24"/>
        </w:rPr>
        <w:footnoteReference w:id="3"/>
      </w:r>
      <w:r w:rsidRPr="51171975">
        <w:rPr>
          <w:rFonts w:eastAsia="Arial" w:cs="Arial"/>
          <w:color w:val="000000" w:themeColor="text1"/>
          <w:szCs w:val="24"/>
        </w:rPr>
        <w:t xml:space="preserve"> to guide the work of government agencies on disability issues. The vision is that New Zealand be a non-disabling society, where disabled people have equal opportunity to achieve their goals and aspirations, and that all of New Zealand works together to make this happen. It identifies eight outcome areas contributing to achieving this vision.</w:t>
      </w:r>
    </w:p>
    <w:p w14:paraId="33AEC4DC" w14:textId="130AA19E" w:rsidR="00BB7E50" w:rsidRDefault="1736356D" w:rsidP="73F58A3B">
      <w:pPr>
        <w:spacing w:after="120" w:line="360" w:lineRule="auto"/>
        <w:rPr>
          <w:rFonts w:eastAsia="Arial" w:cs="Arial"/>
          <w:color w:val="000000" w:themeColor="text1"/>
          <w:szCs w:val="24"/>
        </w:rPr>
      </w:pPr>
      <w:r w:rsidRPr="73F58A3B">
        <w:rPr>
          <w:rFonts w:eastAsia="Arial" w:cs="Arial"/>
          <w:color w:val="000000" w:themeColor="text1"/>
          <w:szCs w:val="24"/>
        </w:rPr>
        <w:t>The following outcomes are particularly relevant to this submission:</w:t>
      </w:r>
    </w:p>
    <w:p w14:paraId="501C396A" w14:textId="448E6D77" w:rsidR="00BB7E50" w:rsidRPr="00D37FA6" w:rsidRDefault="1736356D" w:rsidP="00F1598E">
      <w:pPr>
        <w:pStyle w:val="ListParagraph"/>
        <w:numPr>
          <w:ilvl w:val="0"/>
          <w:numId w:val="1"/>
        </w:numPr>
        <w:spacing w:after="120" w:line="360" w:lineRule="auto"/>
        <w:rPr>
          <w:rFonts w:eastAsia="Arial" w:cs="Arial"/>
          <w:color w:val="000000" w:themeColor="text1"/>
          <w:szCs w:val="24"/>
        </w:rPr>
      </w:pPr>
      <w:r w:rsidRPr="74E09B60">
        <w:rPr>
          <w:rFonts w:eastAsia="Arial" w:cs="Arial"/>
          <w:b/>
          <w:bCs/>
          <w:color w:val="000000" w:themeColor="text1"/>
        </w:rPr>
        <w:t>Outcome 2 – Employment and Economic Securit</w:t>
      </w:r>
      <w:r w:rsidR="00D37FA6" w:rsidRPr="74E09B60">
        <w:rPr>
          <w:rFonts w:eastAsia="Arial" w:cs="Arial"/>
          <w:b/>
          <w:bCs/>
          <w:color w:val="000000" w:themeColor="text1"/>
        </w:rPr>
        <w:t>y</w:t>
      </w:r>
    </w:p>
    <w:p w14:paraId="785FC372" w14:textId="1073B2C6" w:rsidR="00442CE8" w:rsidRDefault="00442CE8" w:rsidP="1127CE0D">
      <w:pPr>
        <w:pStyle w:val="Heading1"/>
        <w:keepNext w:val="0"/>
        <w:keepLines w:val="0"/>
        <w:spacing w:after="120" w:line="360" w:lineRule="auto"/>
      </w:pPr>
    </w:p>
    <w:p w14:paraId="46E53DE1" w14:textId="77777777" w:rsidR="00442CE8" w:rsidRDefault="00442CE8" w:rsidP="1127CE0D">
      <w:pPr>
        <w:pStyle w:val="Heading1"/>
        <w:keepNext w:val="0"/>
        <w:keepLines w:val="0"/>
        <w:spacing w:after="120" w:line="360" w:lineRule="auto"/>
      </w:pPr>
    </w:p>
    <w:p w14:paraId="4CED7037" w14:textId="77777777" w:rsidR="00442CE8" w:rsidRDefault="00442CE8" w:rsidP="1127CE0D">
      <w:pPr>
        <w:pStyle w:val="Heading1"/>
        <w:keepNext w:val="0"/>
        <w:keepLines w:val="0"/>
        <w:spacing w:after="120" w:line="360" w:lineRule="auto"/>
      </w:pPr>
    </w:p>
    <w:p w14:paraId="588CF03B" w14:textId="77777777" w:rsidR="00442CE8" w:rsidRDefault="00442CE8" w:rsidP="1127CE0D">
      <w:pPr>
        <w:pStyle w:val="Heading1"/>
        <w:keepNext w:val="0"/>
        <w:keepLines w:val="0"/>
        <w:spacing w:after="120" w:line="360" w:lineRule="auto"/>
      </w:pPr>
    </w:p>
    <w:p w14:paraId="5ED8313E" w14:textId="7E774381" w:rsidR="00BB7E50" w:rsidRDefault="006C30CF" w:rsidP="1127CE0D">
      <w:pPr>
        <w:pStyle w:val="Heading1"/>
        <w:keepNext w:val="0"/>
        <w:keepLines w:val="0"/>
        <w:spacing w:after="120" w:line="360" w:lineRule="auto"/>
        <w:rPr>
          <w:rFonts w:eastAsia="Arial" w:cs="Arial"/>
          <w:b w:val="0"/>
          <w:color w:val="000000" w:themeColor="text1"/>
          <w:sz w:val="24"/>
          <w:szCs w:val="24"/>
        </w:rPr>
      </w:pPr>
      <w:r>
        <w:t>The Submission</w:t>
      </w:r>
    </w:p>
    <w:p w14:paraId="4ED037CC" w14:textId="5D52D68F" w:rsidR="00027756" w:rsidRDefault="003D586E" w:rsidP="00A01715">
      <w:pPr>
        <w:spacing w:after="0" w:line="360" w:lineRule="auto"/>
      </w:pPr>
      <w:r>
        <w:t xml:space="preserve">DPA welcomes the opportunity to give feedback to the </w:t>
      </w:r>
      <w:r w:rsidR="00442CE8">
        <w:t xml:space="preserve">New Zealand Council of Financial Regulators on the Basic Transaction Accounts </w:t>
      </w:r>
      <w:r w:rsidR="50D13223">
        <w:t>Issues Paper</w:t>
      </w:r>
      <w:r w:rsidR="00442CE8">
        <w:t>.</w:t>
      </w:r>
    </w:p>
    <w:p w14:paraId="15D0490A" w14:textId="77777777" w:rsidR="00442CE8" w:rsidRDefault="00442CE8" w:rsidP="00A01715">
      <w:pPr>
        <w:spacing w:after="0" w:line="360" w:lineRule="auto"/>
      </w:pPr>
    </w:p>
    <w:p w14:paraId="4CA49648" w14:textId="320127F0" w:rsidR="00702CDA" w:rsidRDefault="009047AF" w:rsidP="00342C7E">
      <w:pPr>
        <w:spacing w:after="0" w:line="360" w:lineRule="auto"/>
      </w:pPr>
      <w:r w:rsidRPr="61E7750C">
        <w:rPr>
          <w:b/>
          <w:bCs/>
        </w:rPr>
        <w:t>DPA strongly</w:t>
      </w:r>
      <w:r w:rsidR="00342C7E" w:rsidRPr="61E7750C">
        <w:rPr>
          <w:b/>
          <w:bCs/>
        </w:rPr>
        <w:t xml:space="preserve"> support</w:t>
      </w:r>
      <w:r w:rsidRPr="61E7750C">
        <w:rPr>
          <w:b/>
          <w:bCs/>
        </w:rPr>
        <w:t xml:space="preserve">s </w:t>
      </w:r>
      <w:r w:rsidR="00342C7E">
        <w:t>having basic transaction accounts available</w:t>
      </w:r>
      <w:r w:rsidR="1491B079">
        <w:t xml:space="preserve"> for unbanked sections of the population including disabled people</w:t>
      </w:r>
      <w:r w:rsidR="00342C7E">
        <w:t>.</w:t>
      </w:r>
    </w:p>
    <w:p w14:paraId="0329F9E2" w14:textId="29C43DF5" w:rsidR="00702CDA" w:rsidRDefault="00702CDA" w:rsidP="61E7750C">
      <w:pPr>
        <w:spacing w:after="0" w:line="360" w:lineRule="auto"/>
      </w:pPr>
    </w:p>
    <w:p w14:paraId="0179EBF9" w14:textId="4F66B2F8" w:rsidR="00702CDA" w:rsidRDefault="6DD18D70" w:rsidP="61E7750C">
      <w:pPr>
        <w:spacing w:after="0" w:line="360" w:lineRule="auto"/>
      </w:pPr>
      <w:r>
        <w:t xml:space="preserve">As the </w:t>
      </w:r>
      <w:r w:rsidR="003A677B">
        <w:t>“</w:t>
      </w:r>
      <w:r w:rsidRPr="003A677B">
        <w:t>Westpac Bank Disability and Inclusion in Banking</w:t>
      </w:r>
      <w:r w:rsidR="003A677B">
        <w:t>”</w:t>
      </w:r>
      <w:r>
        <w:t xml:space="preserve"> report released </w:t>
      </w:r>
      <w:r w:rsidR="00F90F51">
        <w:t>earlier this year</w:t>
      </w:r>
      <w:r w:rsidR="40BB2173">
        <w:t xml:space="preserve"> – and which th</w:t>
      </w:r>
      <w:r w:rsidR="089FE1F3">
        <w:t>e Issues Paper</w:t>
      </w:r>
      <w:r w:rsidR="40BB2173">
        <w:t xml:space="preserve"> references </w:t>
      </w:r>
      <w:r w:rsidR="003A677B">
        <w:t>–</w:t>
      </w:r>
      <w:r>
        <w:t xml:space="preserve"> correctly identified, </w:t>
      </w:r>
      <w:r w:rsidR="33D92AA0">
        <w:t>disabled people who are unbanked are unable to participate fully in society.</w:t>
      </w:r>
      <w:r w:rsidR="00702CDA" w:rsidRPr="61E7750C">
        <w:rPr>
          <w:rStyle w:val="FootnoteReference"/>
        </w:rPr>
        <w:footnoteReference w:id="4"/>
      </w:r>
    </w:p>
    <w:p w14:paraId="5F7C0C77" w14:textId="719B61F5" w:rsidR="00702CDA" w:rsidRDefault="00702CDA" w:rsidP="61E7750C">
      <w:pPr>
        <w:spacing w:after="0" w:line="360" w:lineRule="auto"/>
      </w:pPr>
    </w:p>
    <w:p w14:paraId="5FC88AA0" w14:textId="1F596025" w:rsidR="00702CDA" w:rsidRDefault="3B162265" w:rsidP="61E7750C">
      <w:pPr>
        <w:spacing w:after="0" w:line="360" w:lineRule="auto"/>
      </w:pPr>
      <w:r>
        <w:t>The</w:t>
      </w:r>
      <w:r w:rsidR="28524A7C">
        <w:t xml:space="preserve"> Westpac</w:t>
      </w:r>
      <w:r>
        <w:t xml:space="preserve"> report also elaborated that when</w:t>
      </w:r>
      <w:r w:rsidR="334C5BB7">
        <w:t xml:space="preserve"> disabled people experience barriers to banking, this creates an inability to participate and </w:t>
      </w:r>
      <w:r w:rsidR="2A5FFE0C">
        <w:t>contribute on an equ</w:t>
      </w:r>
      <w:r w:rsidR="00E9548F">
        <w:t>al</w:t>
      </w:r>
      <w:r w:rsidR="2A5FFE0C">
        <w:t xml:space="preserve"> basis with non-disabled people.</w:t>
      </w:r>
    </w:p>
    <w:p w14:paraId="2034757C" w14:textId="335BFC52" w:rsidR="00702CDA" w:rsidRDefault="00702CDA" w:rsidP="61E7750C">
      <w:pPr>
        <w:spacing w:after="0" w:line="360" w:lineRule="auto"/>
      </w:pPr>
    </w:p>
    <w:p w14:paraId="400A19E0" w14:textId="7E424D7A" w:rsidR="00702CDA" w:rsidRDefault="2F14343E" w:rsidP="61E7750C">
      <w:pPr>
        <w:spacing w:after="0" w:line="360" w:lineRule="auto"/>
        <w:rPr>
          <w:rFonts w:eastAsia="Arial" w:cs="Arial"/>
          <w:szCs w:val="24"/>
        </w:rPr>
      </w:pPr>
      <w:r>
        <w:t xml:space="preserve">Through removing the remaining barriers </w:t>
      </w:r>
      <w:r w:rsidR="00E9548F">
        <w:t>for</w:t>
      </w:r>
      <w:r>
        <w:t xml:space="preserve"> all disabled people </w:t>
      </w:r>
      <w:r w:rsidR="00E9548F">
        <w:t xml:space="preserve">to </w:t>
      </w:r>
      <w:r>
        <w:t xml:space="preserve">being banked, New Zealand will </w:t>
      </w:r>
      <w:r w:rsidR="707C9491">
        <w:t>move closer to</w:t>
      </w:r>
      <w:r>
        <w:t xml:space="preserve"> mee</w:t>
      </w:r>
      <w:r w:rsidR="5B1A94FE">
        <w:t xml:space="preserve">ting </w:t>
      </w:r>
      <w:r>
        <w:t>its obligations under Article 12 of the United Nations Convention on the Rights of Persons with Disabili</w:t>
      </w:r>
      <w:r w:rsidR="4F2EE890">
        <w:t>ties (UNCRPD)</w:t>
      </w:r>
      <w:r w:rsidR="003E284F">
        <w:t xml:space="preserve">, </w:t>
      </w:r>
      <w:r w:rsidR="4F2EE890">
        <w:t>which stipulates that disabled people should have the</w:t>
      </w:r>
      <w:r w:rsidR="19A336A8">
        <w:t xml:space="preserve"> </w:t>
      </w:r>
      <w:r w:rsidR="084FD145">
        <w:t>equal right to manage their own financial affairs including opening and maintaining bank accounts.</w:t>
      </w:r>
      <w:r w:rsidR="00702CDA" w:rsidRPr="61E7750C">
        <w:rPr>
          <w:rStyle w:val="FootnoteReference"/>
          <w:rFonts w:eastAsia="Arial" w:cs="Arial"/>
          <w:szCs w:val="24"/>
        </w:rPr>
        <w:footnoteReference w:id="5"/>
      </w:r>
    </w:p>
    <w:p w14:paraId="5B4A075C" w14:textId="16EC4FC6" w:rsidR="00702CDA" w:rsidRDefault="00702CDA" w:rsidP="61E7750C">
      <w:pPr>
        <w:spacing w:after="0" w:line="360" w:lineRule="auto"/>
        <w:rPr>
          <w:rFonts w:eastAsia="Arial" w:cs="Arial"/>
          <w:szCs w:val="24"/>
        </w:rPr>
      </w:pPr>
    </w:p>
    <w:p w14:paraId="214E6EC8" w14:textId="67129E5A" w:rsidR="00702CDA" w:rsidRDefault="007DE263" w:rsidP="61E7750C">
      <w:pPr>
        <w:spacing w:after="0" w:line="360" w:lineRule="auto"/>
        <w:rPr>
          <w:rFonts w:eastAsia="Arial" w:cs="Arial"/>
          <w:szCs w:val="24"/>
        </w:rPr>
      </w:pPr>
      <w:r w:rsidRPr="61E7750C">
        <w:rPr>
          <w:rFonts w:eastAsia="Arial" w:cs="Arial"/>
          <w:szCs w:val="24"/>
        </w:rPr>
        <w:t>As with all New Zealanders, disabled people have the right to</w:t>
      </w:r>
      <w:r w:rsidR="569B00A5" w:rsidRPr="61E7750C">
        <w:rPr>
          <w:rFonts w:eastAsia="Arial" w:cs="Arial"/>
          <w:szCs w:val="24"/>
        </w:rPr>
        <w:t xml:space="preserve"> </w:t>
      </w:r>
      <w:r w:rsidRPr="61E7750C">
        <w:rPr>
          <w:rFonts w:eastAsia="Arial" w:cs="Arial"/>
          <w:szCs w:val="24"/>
        </w:rPr>
        <w:t>autonomously direc</w:t>
      </w:r>
      <w:r w:rsidR="18C7EEF2" w:rsidRPr="61E7750C">
        <w:rPr>
          <w:rFonts w:eastAsia="Arial" w:cs="Arial"/>
          <w:szCs w:val="24"/>
        </w:rPr>
        <w:t>t</w:t>
      </w:r>
      <w:r w:rsidRPr="61E7750C">
        <w:rPr>
          <w:rFonts w:eastAsia="Arial" w:cs="Arial"/>
          <w:szCs w:val="24"/>
        </w:rPr>
        <w:t xml:space="preserve"> their finances while managing</w:t>
      </w:r>
      <w:r w:rsidR="63279FE5" w:rsidRPr="61E7750C">
        <w:rPr>
          <w:rFonts w:eastAsia="Arial" w:cs="Arial"/>
          <w:szCs w:val="24"/>
        </w:rPr>
        <w:t xml:space="preserve"> </w:t>
      </w:r>
      <w:r w:rsidR="53F0B8D3" w:rsidRPr="61E7750C">
        <w:rPr>
          <w:rFonts w:eastAsia="Arial" w:cs="Arial"/>
          <w:szCs w:val="24"/>
        </w:rPr>
        <w:t xml:space="preserve">the </w:t>
      </w:r>
      <w:r w:rsidR="63279FE5" w:rsidRPr="61E7750C">
        <w:rPr>
          <w:rFonts w:eastAsia="Arial" w:cs="Arial"/>
          <w:szCs w:val="24"/>
        </w:rPr>
        <w:t>risk</w:t>
      </w:r>
      <w:r w:rsidR="32200330" w:rsidRPr="61E7750C">
        <w:rPr>
          <w:rFonts w:eastAsia="Arial" w:cs="Arial"/>
          <w:szCs w:val="24"/>
        </w:rPr>
        <w:t xml:space="preserve"> of doing so</w:t>
      </w:r>
      <w:r w:rsidR="63279FE5" w:rsidRPr="61E7750C">
        <w:rPr>
          <w:rFonts w:eastAsia="Arial" w:cs="Arial"/>
          <w:szCs w:val="24"/>
        </w:rPr>
        <w:t>.</w:t>
      </w:r>
    </w:p>
    <w:p w14:paraId="11A18441" w14:textId="6D1E650B" w:rsidR="00702CDA" w:rsidRDefault="00702CDA" w:rsidP="61E7750C">
      <w:pPr>
        <w:spacing w:after="0" w:line="360" w:lineRule="auto"/>
        <w:rPr>
          <w:rFonts w:eastAsia="Arial" w:cs="Arial"/>
          <w:szCs w:val="24"/>
        </w:rPr>
      </w:pPr>
    </w:p>
    <w:p w14:paraId="68F9EFD3" w14:textId="7CF84038" w:rsidR="00702CDA" w:rsidRDefault="13D61A96" w:rsidP="61E7750C">
      <w:pPr>
        <w:spacing w:after="0" w:line="360" w:lineRule="auto"/>
        <w:rPr>
          <w:rFonts w:eastAsia="Arial" w:cs="Arial"/>
          <w:szCs w:val="24"/>
        </w:rPr>
      </w:pPr>
      <w:r w:rsidRPr="61E7750C">
        <w:rPr>
          <w:rFonts w:eastAsia="Arial" w:cs="Arial"/>
          <w:szCs w:val="24"/>
        </w:rPr>
        <w:t>However, the</w:t>
      </w:r>
      <w:r w:rsidR="17086F91" w:rsidRPr="61E7750C">
        <w:rPr>
          <w:rFonts w:eastAsia="Arial" w:cs="Arial"/>
          <w:szCs w:val="24"/>
        </w:rPr>
        <w:t xml:space="preserve"> need to balance risk with autonomy in managing finances is more difficult for disabled people</w:t>
      </w:r>
      <w:r w:rsidR="707E0ADE" w:rsidRPr="61E7750C">
        <w:rPr>
          <w:rFonts w:eastAsia="Arial" w:cs="Arial"/>
          <w:szCs w:val="24"/>
        </w:rPr>
        <w:t xml:space="preserve"> </w:t>
      </w:r>
      <w:r w:rsidR="6A78D1F9" w:rsidRPr="61E7750C">
        <w:rPr>
          <w:rFonts w:eastAsia="Arial" w:cs="Arial"/>
          <w:szCs w:val="24"/>
        </w:rPr>
        <w:t xml:space="preserve">as official statistics from the New Zealand Disability Survey 2023 showed that over half of disabled people (53 percent) lived in households where there was </w:t>
      </w:r>
      <w:r w:rsidR="79EE9F2C" w:rsidRPr="61E7750C">
        <w:rPr>
          <w:rFonts w:eastAsia="Arial" w:cs="Arial"/>
          <w:szCs w:val="24"/>
        </w:rPr>
        <w:t>not enough or only just enough income to meet basic needs.</w:t>
      </w:r>
      <w:r w:rsidR="00702CDA" w:rsidRPr="61E7750C">
        <w:rPr>
          <w:rStyle w:val="FootnoteReference"/>
          <w:rFonts w:eastAsia="Arial" w:cs="Arial"/>
          <w:szCs w:val="24"/>
        </w:rPr>
        <w:footnoteReference w:id="6"/>
      </w:r>
      <w:r w:rsidR="4157D2A9" w:rsidRPr="61E7750C">
        <w:rPr>
          <w:rFonts w:eastAsia="Arial" w:cs="Arial"/>
          <w:szCs w:val="24"/>
        </w:rPr>
        <w:t xml:space="preserve"> </w:t>
      </w:r>
    </w:p>
    <w:p w14:paraId="018B69E5" w14:textId="77777777" w:rsidR="00C46196" w:rsidRDefault="4157D2A9" w:rsidP="61E7750C">
      <w:pPr>
        <w:spacing w:after="0" w:line="360" w:lineRule="auto"/>
        <w:rPr>
          <w:rFonts w:eastAsia="Arial" w:cs="Arial"/>
          <w:szCs w:val="24"/>
        </w:rPr>
      </w:pPr>
      <w:r w:rsidRPr="61E7750C">
        <w:rPr>
          <w:rFonts w:eastAsia="Arial" w:cs="Arial"/>
          <w:szCs w:val="24"/>
        </w:rPr>
        <w:t>Disabled people, particularly those who have needs for</w:t>
      </w:r>
      <w:r w:rsidR="00C46196">
        <w:rPr>
          <w:rFonts w:eastAsia="Arial" w:cs="Arial"/>
          <w:szCs w:val="24"/>
        </w:rPr>
        <w:t xml:space="preserve"> additional</w:t>
      </w:r>
      <w:r w:rsidRPr="61E7750C">
        <w:rPr>
          <w:rFonts w:eastAsia="Arial" w:cs="Arial"/>
          <w:szCs w:val="24"/>
        </w:rPr>
        <w:t xml:space="preserve"> support around banking, encounter difficulties in h</w:t>
      </w:r>
      <w:r w:rsidR="00C46196">
        <w:rPr>
          <w:rFonts w:eastAsia="Arial" w:cs="Arial"/>
          <w:szCs w:val="24"/>
        </w:rPr>
        <w:t>aving this</w:t>
      </w:r>
      <w:r w:rsidRPr="61E7750C">
        <w:rPr>
          <w:rFonts w:eastAsia="Arial" w:cs="Arial"/>
          <w:szCs w:val="24"/>
        </w:rPr>
        <w:t xml:space="preserve"> recognised</w:t>
      </w:r>
      <w:r w:rsidR="00C46196">
        <w:rPr>
          <w:rFonts w:eastAsia="Arial" w:cs="Arial"/>
          <w:szCs w:val="24"/>
        </w:rPr>
        <w:t>.</w:t>
      </w:r>
    </w:p>
    <w:p w14:paraId="6D1895F6" w14:textId="77777777" w:rsidR="00C46196" w:rsidRDefault="00C46196" w:rsidP="61E7750C">
      <w:pPr>
        <w:spacing w:after="0" w:line="360" w:lineRule="auto"/>
        <w:rPr>
          <w:rFonts w:eastAsia="Arial" w:cs="Arial"/>
          <w:szCs w:val="24"/>
        </w:rPr>
      </w:pPr>
    </w:p>
    <w:p w14:paraId="14F291E7" w14:textId="47571F1B" w:rsidR="00702CDA" w:rsidRDefault="00C46196" w:rsidP="61E7750C">
      <w:pPr>
        <w:spacing w:after="0" w:line="360" w:lineRule="auto"/>
        <w:rPr>
          <w:rFonts w:eastAsia="Arial" w:cs="Arial"/>
          <w:szCs w:val="24"/>
        </w:rPr>
      </w:pPr>
      <w:r>
        <w:rPr>
          <w:rFonts w:eastAsia="Arial" w:cs="Arial"/>
          <w:szCs w:val="24"/>
        </w:rPr>
        <w:t xml:space="preserve">As the Westpac report outlined, some disabled people who need additional support encounter barriers in having </w:t>
      </w:r>
      <w:r w:rsidR="4157D2A9" w:rsidRPr="61E7750C">
        <w:rPr>
          <w:rFonts w:eastAsia="Arial" w:cs="Arial"/>
          <w:szCs w:val="24"/>
        </w:rPr>
        <w:t>co-signatories</w:t>
      </w:r>
      <w:r w:rsidR="00E74D7B">
        <w:rPr>
          <w:rFonts w:eastAsia="Arial" w:cs="Arial"/>
          <w:szCs w:val="24"/>
        </w:rPr>
        <w:t xml:space="preserve"> recognised</w:t>
      </w:r>
      <w:r w:rsidR="4157D2A9" w:rsidRPr="61E7750C">
        <w:rPr>
          <w:rFonts w:eastAsia="Arial" w:cs="Arial"/>
          <w:szCs w:val="24"/>
        </w:rPr>
        <w:t xml:space="preserve"> for this purpose, an issue we will elaborate </w:t>
      </w:r>
      <w:r w:rsidR="00E74D7B">
        <w:rPr>
          <w:rFonts w:eastAsia="Arial" w:cs="Arial"/>
          <w:szCs w:val="24"/>
        </w:rPr>
        <w:t xml:space="preserve">further upon </w:t>
      </w:r>
      <w:r w:rsidR="21E82613" w:rsidRPr="61E7750C">
        <w:rPr>
          <w:rFonts w:eastAsia="Arial" w:cs="Arial"/>
          <w:szCs w:val="24"/>
        </w:rPr>
        <w:t>within this submission.</w:t>
      </w:r>
    </w:p>
    <w:p w14:paraId="0DF6B2B0" w14:textId="77777777" w:rsidR="00E74D7B" w:rsidRDefault="00E74D7B" w:rsidP="61E7750C">
      <w:pPr>
        <w:spacing w:after="0" w:line="360" w:lineRule="auto"/>
        <w:rPr>
          <w:rFonts w:eastAsia="Arial" w:cs="Arial"/>
          <w:szCs w:val="24"/>
        </w:rPr>
      </w:pPr>
    </w:p>
    <w:p w14:paraId="3903E163" w14:textId="73EB7F3C" w:rsidR="00702CDA" w:rsidRDefault="21E82613" w:rsidP="61E7750C">
      <w:pPr>
        <w:spacing w:after="0" w:line="360" w:lineRule="auto"/>
        <w:rPr>
          <w:rFonts w:eastAsia="Arial" w:cs="Arial"/>
          <w:szCs w:val="24"/>
        </w:rPr>
      </w:pPr>
      <w:r w:rsidRPr="61E7750C">
        <w:rPr>
          <w:rFonts w:eastAsia="Arial" w:cs="Arial"/>
          <w:szCs w:val="24"/>
        </w:rPr>
        <w:t xml:space="preserve">We now turn to answering the questions posed in the Issues Paper from a disability </w:t>
      </w:r>
      <w:r w:rsidR="003F2E4D">
        <w:rPr>
          <w:rFonts w:eastAsia="Arial" w:cs="Arial"/>
          <w:szCs w:val="24"/>
        </w:rPr>
        <w:t>perspective</w:t>
      </w:r>
      <w:r w:rsidRPr="61E7750C">
        <w:rPr>
          <w:rFonts w:eastAsia="Arial" w:cs="Arial"/>
          <w:szCs w:val="24"/>
        </w:rPr>
        <w:t>:</w:t>
      </w:r>
    </w:p>
    <w:p w14:paraId="38DF63CA" w14:textId="36631158" w:rsidR="00702CDA" w:rsidRDefault="00702CDA" w:rsidP="61E7750C">
      <w:pPr>
        <w:spacing w:after="0" w:line="360" w:lineRule="auto"/>
        <w:rPr>
          <w:rFonts w:eastAsia="Arial" w:cs="Arial"/>
          <w:szCs w:val="24"/>
        </w:rPr>
      </w:pPr>
    </w:p>
    <w:p w14:paraId="7443701E" w14:textId="0ADC3247" w:rsidR="00702CDA" w:rsidRDefault="0EE89B5C" w:rsidP="61E7750C">
      <w:pPr>
        <w:spacing w:after="0" w:line="360" w:lineRule="auto"/>
        <w:rPr>
          <w:b/>
          <w:bCs/>
        </w:rPr>
      </w:pPr>
      <w:r w:rsidRPr="61E7750C">
        <w:rPr>
          <w:b/>
          <w:bCs/>
        </w:rPr>
        <w:t xml:space="preserve">1. </w:t>
      </w:r>
      <w:r w:rsidR="191F4489" w:rsidRPr="61E7750C">
        <w:rPr>
          <w:b/>
          <w:bCs/>
        </w:rPr>
        <w:t>Do you agree this Issues Paper identifies the key problems associated with access to transaction accounts in Aotearoa New Zealand?</w:t>
      </w:r>
    </w:p>
    <w:p w14:paraId="58D7FD32" w14:textId="666B08BD" w:rsidR="00702CDA" w:rsidRDefault="00702CDA" w:rsidP="61E7750C">
      <w:pPr>
        <w:spacing w:after="0" w:line="360" w:lineRule="auto"/>
        <w:rPr>
          <w:b/>
          <w:bCs/>
        </w:rPr>
      </w:pPr>
    </w:p>
    <w:p w14:paraId="5276ECAE" w14:textId="712B4F97" w:rsidR="00702CDA" w:rsidRDefault="7FB31B78" w:rsidP="00342C7E">
      <w:pPr>
        <w:spacing w:after="0" w:line="360" w:lineRule="auto"/>
      </w:pPr>
      <w:r w:rsidRPr="61E7750C">
        <w:rPr>
          <w:b/>
          <w:bCs/>
        </w:rPr>
        <w:t>DPA agrees that</w:t>
      </w:r>
      <w:r>
        <w:t xml:space="preserve"> the</w:t>
      </w:r>
      <w:r w:rsidR="3732557F">
        <w:t xml:space="preserve"> discussion paper correctly identified customer onboarding requirements, such as ID and proof of address verification, as</w:t>
      </w:r>
      <w:r w:rsidR="3B1495B2">
        <w:t xml:space="preserve"> being</w:t>
      </w:r>
      <w:r w:rsidR="3732557F">
        <w:t xml:space="preserve"> significant barriers for underserved groups, including disabled people</w:t>
      </w:r>
      <w:r w:rsidR="1A6291DC">
        <w:t xml:space="preserve"> when opening accounts</w:t>
      </w:r>
      <w:r w:rsidR="3732557F">
        <w:t xml:space="preserve">. </w:t>
      </w:r>
    </w:p>
    <w:p w14:paraId="3D00C6D2" w14:textId="259947B2" w:rsidR="00702CDA" w:rsidRDefault="3732557F" w:rsidP="61E7750C">
      <w:pPr>
        <w:spacing w:after="0" w:line="360" w:lineRule="auto"/>
      </w:pPr>
      <w:r>
        <w:t>Simplified onboarding processes and tailored customer due diligence requirements could make it easier for disabled people to open transaction accounts.</w:t>
      </w:r>
    </w:p>
    <w:p w14:paraId="307B1BBA" w14:textId="38B056B9" w:rsidR="00702CDA" w:rsidRDefault="00702CDA" w:rsidP="00342C7E">
      <w:pPr>
        <w:spacing w:after="0" w:line="360" w:lineRule="auto"/>
      </w:pPr>
    </w:p>
    <w:p w14:paraId="658F40D1" w14:textId="5FA9CD53" w:rsidR="00702CDA" w:rsidRDefault="3732557F" w:rsidP="00342C7E">
      <w:pPr>
        <w:spacing w:after="0" w:line="360" w:lineRule="auto"/>
      </w:pPr>
      <w:r>
        <w:t xml:space="preserve">The </w:t>
      </w:r>
      <w:r w:rsidR="004842DD">
        <w:t>Issues Paper</w:t>
      </w:r>
      <w:r>
        <w:t xml:space="preserve"> correctly recognised that the onerous financial verification requirements introduced under anti-money laundering legislation ha</w:t>
      </w:r>
      <w:r w:rsidR="78820BED">
        <w:t xml:space="preserve">s </w:t>
      </w:r>
      <w:r>
        <w:t>impacted on the ability of disabled people and other unbanked customers to easily open accounts.</w:t>
      </w:r>
    </w:p>
    <w:p w14:paraId="2A14B25F" w14:textId="7A9DDAB6" w:rsidR="00702CDA" w:rsidRDefault="00702CDA" w:rsidP="00342C7E">
      <w:pPr>
        <w:spacing w:after="0" w:line="360" w:lineRule="auto"/>
      </w:pPr>
    </w:p>
    <w:p w14:paraId="41210455" w14:textId="77777777" w:rsidR="00F24E11" w:rsidRDefault="3732557F" w:rsidP="00342C7E">
      <w:pPr>
        <w:spacing w:after="0" w:line="360" w:lineRule="auto"/>
      </w:pPr>
      <w:r w:rsidRPr="1CE6240C">
        <w:rPr>
          <w:b/>
          <w:bCs/>
        </w:rPr>
        <w:t>DPA</w:t>
      </w:r>
      <w:r w:rsidR="004842DD" w:rsidRPr="1CE6240C">
        <w:rPr>
          <w:b/>
          <w:bCs/>
        </w:rPr>
        <w:t xml:space="preserve"> strongly</w:t>
      </w:r>
      <w:r w:rsidRPr="1CE6240C">
        <w:rPr>
          <w:b/>
          <w:bCs/>
        </w:rPr>
        <w:t xml:space="preserve"> supports</w:t>
      </w:r>
      <w:r>
        <w:t xml:space="preserve"> the need for </w:t>
      </w:r>
      <w:r w:rsidR="005F5231">
        <w:t>more flexible</w:t>
      </w:r>
      <w:r>
        <w:t xml:space="preserve"> account opening and onboarding processes</w:t>
      </w:r>
      <w:r w:rsidR="24BAD162">
        <w:t>.</w:t>
      </w:r>
    </w:p>
    <w:p w14:paraId="3EC8E451" w14:textId="77777777" w:rsidR="00F24E11" w:rsidRDefault="00F24E11" w:rsidP="00342C7E">
      <w:pPr>
        <w:spacing w:after="0" w:line="360" w:lineRule="auto"/>
      </w:pPr>
    </w:p>
    <w:p w14:paraId="17E28999" w14:textId="3D45B7D0" w:rsidR="00702CDA" w:rsidRDefault="24BAD162" w:rsidP="00342C7E">
      <w:pPr>
        <w:spacing w:after="0" w:line="360" w:lineRule="auto"/>
      </w:pPr>
      <w:r>
        <w:t>We realise that financial institutions will be insistent on people having some form of photographic identification such as the Kiwi</w:t>
      </w:r>
      <w:r w:rsidR="3DC4E76F">
        <w:t xml:space="preserve"> Access card issued by the Hospitality Association of New Zealand</w:t>
      </w:r>
      <w:r w:rsidR="7D896DDC">
        <w:t xml:space="preserve"> to fulfil regulatory requirements</w:t>
      </w:r>
      <w:r w:rsidR="3DC4E76F">
        <w:t xml:space="preserve">. </w:t>
      </w:r>
      <w:r w:rsidR="003D336A">
        <w:t>However, this</w:t>
      </w:r>
      <w:r w:rsidR="3DC4E76F">
        <w:t xml:space="preserve"> card costs $70 for people to obtain and renew – a cost which is prohibitive for many disabled people and others on low incomes.</w:t>
      </w:r>
    </w:p>
    <w:p w14:paraId="227CBF34" w14:textId="22B1D805" w:rsidR="00702CDA" w:rsidRDefault="00702CDA" w:rsidP="61E7750C">
      <w:pPr>
        <w:spacing w:after="0" w:line="360" w:lineRule="auto"/>
      </w:pPr>
    </w:p>
    <w:p w14:paraId="6F196810" w14:textId="6C55E57C" w:rsidR="00702CDA" w:rsidRDefault="60EEDF4A" w:rsidP="61E7750C">
      <w:pPr>
        <w:spacing w:after="0" w:line="360" w:lineRule="auto"/>
      </w:pPr>
      <w:r w:rsidRPr="255C8F45">
        <w:rPr>
          <w:b/>
          <w:bCs/>
        </w:rPr>
        <w:t>DPA recommends</w:t>
      </w:r>
      <w:r>
        <w:t xml:space="preserve"> that further discussions are needed between financial institutions, government, disabled people and other stakeholders repres</w:t>
      </w:r>
      <w:r w:rsidR="65F27F7F">
        <w:t xml:space="preserve">enting the interests of unbanked </w:t>
      </w:r>
      <w:r w:rsidR="1F4F33ED">
        <w:t>people</w:t>
      </w:r>
      <w:r w:rsidR="65F27F7F">
        <w:t xml:space="preserve"> on </w:t>
      </w:r>
      <w:r w:rsidR="007E737F">
        <w:t>affordability of</w:t>
      </w:r>
      <w:r w:rsidR="65F27F7F">
        <w:t xml:space="preserve"> ID processe</w:t>
      </w:r>
      <w:r w:rsidR="007E737F">
        <w:t>s</w:t>
      </w:r>
      <w:r w:rsidR="65F27F7F">
        <w:t xml:space="preserve">. </w:t>
      </w:r>
    </w:p>
    <w:p w14:paraId="44CA0273" w14:textId="4D805563" w:rsidR="00702CDA" w:rsidRDefault="00702CDA" w:rsidP="61E7750C">
      <w:pPr>
        <w:spacing w:after="0" w:line="360" w:lineRule="auto"/>
      </w:pPr>
    </w:p>
    <w:p w14:paraId="64CF5232" w14:textId="7ADDA018" w:rsidR="00702CDA" w:rsidRDefault="65F27F7F" w:rsidP="61E7750C">
      <w:pPr>
        <w:spacing w:after="0" w:line="360" w:lineRule="auto"/>
      </w:pPr>
      <w:r>
        <w:t xml:space="preserve">One of the possibilities is that any form of </w:t>
      </w:r>
      <w:r w:rsidR="7DCB5AE3">
        <w:t>identification</w:t>
      </w:r>
      <w:r>
        <w:t xml:space="preserve"> </w:t>
      </w:r>
      <w:r w:rsidR="007E737F">
        <w:t>that</w:t>
      </w:r>
      <w:r w:rsidR="5BD73553">
        <w:t xml:space="preserve"> contains </w:t>
      </w:r>
      <w:r w:rsidR="4038DE3D">
        <w:t>both a</w:t>
      </w:r>
      <w:r w:rsidR="5BD73553">
        <w:t xml:space="preserve"> </w:t>
      </w:r>
      <w:r>
        <w:t xml:space="preserve">signature </w:t>
      </w:r>
      <w:r w:rsidR="4E38DC88">
        <w:t>and</w:t>
      </w:r>
      <w:r w:rsidR="464AF983">
        <w:t xml:space="preserve"> clear</w:t>
      </w:r>
      <w:r w:rsidR="4E38DC88">
        <w:t xml:space="preserve"> photograph</w:t>
      </w:r>
      <w:r>
        <w:t xml:space="preserve"> should be able to be presented</w:t>
      </w:r>
      <w:r w:rsidR="76F2FFC7">
        <w:t xml:space="preserve">. An example of this </w:t>
      </w:r>
      <w:r w:rsidR="00343912">
        <w:t>is</w:t>
      </w:r>
      <w:r w:rsidR="6135483B">
        <w:t xml:space="preserve"> </w:t>
      </w:r>
      <w:r>
        <w:t xml:space="preserve">Total Mobility </w:t>
      </w:r>
      <w:r w:rsidR="4977C72B">
        <w:t>cards</w:t>
      </w:r>
      <w:r w:rsidR="00863A48">
        <w:t>,</w:t>
      </w:r>
      <w:r w:rsidR="4977C72B">
        <w:t xml:space="preserve"> which have both </w:t>
      </w:r>
      <w:r w:rsidR="00863A48">
        <w:t xml:space="preserve">a signature and a photo </w:t>
      </w:r>
      <w:r w:rsidR="00605796">
        <w:t>a</w:t>
      </w:r>
      <w:r w:rsidR="4977C72B">
        <w:t>nd are issued to disabled people who are members of the scheme throughout the country</w:t>
      </w:r>
      <w:r>
        <w:t>.</w:t>
      </w:r>
    </w:p>
    <w:p w14:paraId="0CF7825D" w14:textId="59241E55" w:rsidR="00702CDA" w:rsidRDefault="00702CDA" w:rsidP="61E7750C">
      <w:pPr>
        <w:spacing w:after="0" w:line="360" w:lineRule="auto"/>
      </w:pPr>
    </w:p>
    <w:p w14:paraId="38C32368" w14:textId="57443A86" w:rsidR="7158D0B1" w:rsidRDefault="0045358E" w:rsidP="1CE6240C">
      <w:pPr>
        <w:spacing w:after="0" w:line="360" w:lineRule="auto"/>
      </w:pPr>
      <w:r>
        <w:t>The process for</w:t>
      </w:r>
      <w:r w:rsidR="0B237807">
        <w:t xml:space="preserve"> disabled people who are </w:t>
      </w:r>
      <w:r w:rsidR="008B595D">
        <w:t>supported by co-signatories</w:t>
      </w:r>
      <w:r>
        <w:t xml:space="preserve"> needs to </w:t>
      </w:r>
      <w:r w:rsidR="00DF3EBA">
        <w:t>be accessible</w:t>
      </w:r>
      <w:r w:rsidR="008A689F">
        <w:t xml:space="preserve"> and follow </w:t>
      </w:r>
      <w:r w:rsidR="00167C2F">
        <w:t>supported decision-making principles</w:t>
      </w:r>
      <w:r w:rsidR="008A689F">
        <w:t xml:space="preserve">, </w:t>
      </w:r>
      <w:r w:rsidR="00695908">
        <w:t xml:space="preserve">with </w:t>
      </w:r>
      <w:r w:rsidR="7158D0B1">
        <w:t>disabled people ha</w:t>
      </w:r>
      <w:r w:rsidR="008A689F">
        <w:t>ving</w:t>
      </w:r>
      <w:r w:rsidR="7158D0B1">
        <w:t xml:space="preserve"> the ultimate power to authorise co-signatories unless there are exceptional circumstances</w:t>
      </w:r>
      <w:r w:rsidR="64012B72">
        <w:t>.</w:t>
      </w:r>
    </w:p>
    <w:p w14:paraId="1383582A" w14:textId="6406D8E8" w:rsidR="00702CDA" w:rsidRDefault="00702CDA" w:rsidP="61E7750C">
      <w:pPr>
        <w:spacing w:after="0" w:line="360" w:lineRule="auto"/>
      </w:pPr>
    </w:p>
    <w:p w14:paraId="0FB296AF" w14:textId="1A86E5D5" w:rsidR="00702CDA" w:rsidRDefault="2BCC4AF8" w:rsidP="61E7750C">
      <w:pPr>
        <w:spacing w:after="0" w:line="360" w:lineRule="auto"/>
      </w:pPr>
      <w:r>
        <w:t xml:space="preserve">All the above matters and others concerning </w:t>
      </w:r>
      <w:r w:rsidR="583BC51C">
        <w:t>banking for disabled people</w:t>
      </w:r>
      <w:r>
        <w:t xml:space="preserve"> would be </w:t>
      </w:r>
      <w:r w:rsidR="37DEF7A8">
        <w:t>made easier through having the ability to open basic accounts</w:t>
      </w:r>
      <w:r w:rsidR="2CFD5FE4">
        <w:t>.</w:t>
      </w:r>
    </w:p>
    <w:p w14:paraId="3F8F6A5D" w14:textId="59524FC6" w:rsidR="00702CDA" w:rsidRDefault="00702CDA" w:rsidP="61E7750C">
      <w:pPr>
        <w:spacing w:after="0" w:line="360" w:lineRule="auto"/>
        <w:rPr>
          <w:b/>
          <w:bCs/>
        </w:rPr>
      </w:pPr>
    </w:p>
    <w:p w14:paraId="188056C1" w14:textId="58175C7A" w:rsidR="00702CDA" w:rsidRDefault="191F4489" w:rsidP="61E7750C">
      <w:pPr>
        <w:spacing w:after="0" w:line="360" w:lineRule="auto"/>
        <w:rPr>
          <w:b/>
          <w:bCs/>
        </w:rPr>
      </w:pPr>
      <w:r w:rsidRPr="61E7750C">
        <w:rPr>
          <w:b/>
          <w:bCs/>
        </w:rPr>
        <w:t>2.</w:t>
      </w:r>
      <w:r w:rsidR="756D5C03" w:rsidRPr="61E7750C">
        <w:rPr>
          <w:b/>
          <w:bCs/>
        </w:rPr>
        <w:t xml:space="preserve"> </w:t>
      </w:r>
      <w:r w:rsidRPr="61E7750C">
        <w:rPr>
          <w:b/>
          <w:bCs/>
        </w:rPr>
        <w:t>Do you agree that efforts should be taken by banks and regulators to improve access to transaction accounts in Aotearoa New Zealand?</w:t>
      </w:r>
    </w:p>
    <w:p w14:paraId="2D688F3A" w14:textId="564D1B43" w:rsidR="00702CDA" w:rsidRDefault="00702CDA" w:rsidP="61E7750C">
      <w:pPr>
        <w:spacing w:after="0" w:line="360" w:lineRule="auto"/>
      </w:pPr>
    </w:p>
    <w:p w14:paraId="26DB0C41" w14:textId="44CD5331" w:rsidR="00702CDA" w:rsidRDefault="31DC5B94" w:rsidP="61E7750C">
      <w:pPr>
        <w:spacing w:after="0" w:line="360" w:lineRule="auto"/>
      </w:pPr>
      <w:r w:rsidRPr="61E7750C">
        <w:rPr>
          <w:b/>
          <w:bCs/>
        </w:rPr>
        <w:t>DPA agrees</w:t>
      </w:r>
      <w:r>
        <w:t xml:space="preserve"> that greater efforts need to be</w:t>
      </w:r>
      <w:r w:rsidR="51DEC43F">
        <w:t xml:space="preserve"> taken by banks and regulators to improve access to</w:t>
      </w:r>
      <w:r w:rsidR="00852F42">
        <w:t xml:space="preserve"> basic</w:t>
      </w:r>
      <w:r w:rsidR="51DEC43F">
        <w:t xml:space="preserve"> transaction accounts in New Zealand, and this includes for disabled people.</w:t>
      </w:r>
    </w:p>
    <w:p w14:paraId="19A76EF0" w14:textId="6C353347" w:rsidR="00702CDA" w:rsidRDefault="00702CDA" w:rsidP="61E7750C">
      <w:pPr>
        <w:spacing w:after="0" w:line="360" w:lineRule="auto"/>
      </w:pPr>
    </w:p>
    <w:p w14:paraId="081674B3" w14:textId="218166FF" w:rsidR="00702CDA" w:rsidRDefault="1227DC7B" w:rsidP="61E7750C">
      <w:pPr>
        <w:spacing w:after="0" w:line="360" w:lineRule="auto"/>
      </w:pPr>
      <w:r>
        <w:t xml:space="preserve">The </w:t>
      </w:r>
      <w:r w:rsidR="00826EC8">
        <w:t>financial sector’s</w:t>
      </w:r>
      <w:r>
        <w:t xml:space="preserve"> aversion to having basic accounts, given the additional costs to </w:t>
      </w:r>
      <w:r w:rsidR="00826EC8">
        <w:t>institutions</w:t>
      </w:r>
      <w:r>
        <w:t xml:space="preserve"> of running them, need</w:t>
      </w:r>
      <w:r w:rsidR="00182DF7">
        <w:t>s</w:t>
      </w:r>
      <w:r>
        <w:t xml:space="preserve"> to be</w:t>
      </w:r>
      <w:r w:rsidR="461E6E0F">
        <w:t xml:space="preserve"> addressed</w:t>
      </w:r>
      <w:r>
        <w:t>.</w:t>
      </w:r>
    </w:p>
    <w:p w14:paraId="55547941" w14:textId="7BA0BB08" w:rsidR="00702CDA" w:rsidRDefault="00702CDA" w:rsidP="61E7750C">
      <w:pPr>
        <w:spacing w:after="0" w:line="360" w:lineRule="auto"/>
      </w:pPr>
    </w:p>
    <w:p w14:paraId="29324259" w14:textId="157EB421" w:rsidR="00702CDA" w:rsidRDefault="501941DE" w:rsidP="61E7750C">
      <w:pPr>
        <w:spacing w:after="0" w:line="360" w:lineRule="auto"/>
      </w:pPr>
      <w:r>
        <w:t xml:space="preserve">Corporate </w:t>
      </w:r>
      <w:r w:rsidR="00182DF7">
        <w:t>financial bodies</w:t>
      </w:r>
      <w:r>
        <w:t xml:space="preserve"> need to be reminded of the costs that accrue to unbanked people of not having accounts, includi</w:t>
      </w:r>
      <w:r w:rsidR="63F0AA6C">
        <w:t>ng the inability to receive welfare and other government payments such as, for example, disability support individualised funding payments.</w:t>
      </w:r>
    </w:p>
    <w:p w14:paraId="30C79AD5" w14:textId="79AEDCEC" w:rsidR="00702CDA" w:rsidRDefault="00702CDA" w:rsidP="61E7750C">
      <w:pPr>
        <w:spacing w:after="0" w:line="360" w:lineRule="auto"/>
      </w:pPr>
    </w:p>
    <w:p w14:paraId="7C6FACA2" w14:textId="77777777" w:rsidR="00D016A0" w:rsidRDefault="00D016A0">
      <w:pPr>
        <w:spacing w:after="160" w:line="259" w:lineRule="auto"/>
        <w:rPr>
          <w:b/>
          <w:bCs/>
        </w:rPr>
      </w:pPr>
      <w:r>
        <w:rPr>
          <w:b/>
          <w:bCs/>
        </w:rPr>
        <w:br w:type="page"/>
      </w:r>
    </w:p>
    <w:p w14:paraId="1C637873" w14:textId="1C9432DB" w:rsidR="00702CDA" w:rsidRDefault="191F4489" w:rsidP="61E7750C">
      <w:pPr>
        <w:spacing w:after="0" w:line="360" w:lineRule="auto"/>
        <w:rPr>
          <w:b/>
          <w:bCs/>
        </w:rPr>
      </w:pPr>
      <w:r w:rsidRPr="61E7750C">
        <w:rPr>
          <w:b/>
          <w:bCs/>
        </w:rPr>
        <w:t>3.</w:t>
      </w:r>
      <w:r w:rsidR="639BA661" w:rsidRPr="61E7750C">
        <w:rPr>
          <w:b/>
          <w:bCs/>
        </w:rPr>
        <w:t xml:space="preserve"> </w:t>
      </w:r>
      <w:r w:rsidRPr="61E7750C">
        <w:rPr>
          <w:b/>
          <w:bCs/>
        </w:rPr>
        <w:t>Do you agree with the definition of a basic transaction account used in this Issues Paper?</w:t>
      </w:r>
    </w:p>
    <w:p w14:paraId="33D4E50E" w14:textId="34911012" w:rsidR="00702CDA" w:rsidRDefault="00702CDA" w:rsidP="61E7750C">
      <w:pPr>
        <w:spacing w:after="0" w:line="360" w:lineRule="auto"/>
        <w:rPr>
          <w:b/>
          <w:bCs/>
        </w:rPr>
      </w:pPr>
    </w:p>
    <w:p w14:paraId="44F85BAE" w14:textId="26F8960A" w:rsidR="00702CDA" w:rsidRDefault="52431F66" w:rsidP="61E7750C">
      <w:pPr>
        <w:spacing w:after="0" w:line="360" w:lineRule="auto"/>
      </w:pPr>
      <w:r w:rsidRPr="61E7750C">
        <w:rPr>
          <w:b/>
          <w:bCs/>
        </w:rPr>
        <w:t xml:space="preserve">DPA agrees </w:t>
      </w:r>
      <w:r>
        <w:t>with the definition of a basic transaction account provided in th</w:t>
      </w:r>
      <w:r w:rsidR="307E5422">
        <w:t>e</w:t>
      </w:r>
      <w:r w:rsidR="00182DF7">
        <w:t xml:space="preserve"> Issues</w:t>
      </w:r>
      <w:r w:rsidR="307E5422">
        <w:t xml:space="preserve"> Paper </w:t>
      </w:r>
      <w:r w:rsidR="016763E2">
        <w:t>from the World Bank:</w:t>
      </w:r>
    </w:p>
    <w:p w14:paraId="5A40CA16" w14:textId="186392DF" w:rsidR="00702CDA" w:rsidRDefault="00702CDA" w:rsidP="61E7750C">
      <w:pPr>
        <w:spacing w:after="0" w:line="360" w:lineRule="auto"/>
      </w:pPr>
    </w:p>
    <w:p w14:paraId="62847F20" w14:textId="5FB705E6" w:rsidR="00702CDA" w:rsidRPr="000511B4" w:rsidRDefault="005921C1" w:rsidP="000511B4">
      <w:pPr>
        <w:spacing w:after="0" w:line="360" w:lineRule="auto"/>
        <w:ind w:left="567"/>
      </w:pPr>
      <w:r>
        <w:t>“</w:t>
      </w:r>
      <w:r w:rsidR="016763E2" w:rsidRPr="000511B4">
        <w:t>A basic or simplified transaction account provides basic banking services to individuals who may have difficulty accessing traditional banking services. Basic transaction accounts are designed to meet daily banking needs of underserved customers, be affordable for people to open and use, and have reduced functionality to enable streamlined and simplified on-boarding.</w:t>
      </w:r>
      <w:r w:rsidR="000511B4" w:rsidRPr="000511B4">
        <w:t>”</w:t>
      </w:r>
    </w:p>
    <w:p w14:paraId="168C0672" w14:textId="3757F0E3" w:rsidR="00702CDA" w:rsidRDefault="00702CDA" w:rsidP="61E7750C">
      <w:pPr>
        <w:spacing w:after="0" w:line="360" w:lineRule="auto"/>
        <w:rPr>
          <w:i/>
          <w:iCs/>
        </w:rPr>
      </w:pPr>
    </w:p>
    <w:p w14:paraId="512BC71B" w14:textId="3301A5D9" w:rsidR="00702CDA" w:rsidRDefault="191F4489" w:rsidP="61E7750C">
      <w:pPr>
        <w:spacing w:after="0" w:line="360" w:lineRule="auto"/>
        <w:rPr>
          <w:b/>
          <w:bCs/>
        </w:rPr>
      </w:pPr>
      <w:r w:rsidRPr="61E7750C">
        <w:rPr>
          <w:b/>
          <w:bCs/>
        </w:rPr>
        <w:t>4.</w:t>
      </w:r>
      <w:r w:rsidR="6018B227" w:rsidRPr="61E7750C">
        <w:rPr>
          <w:b/>
          <w:bCs/>
        </w:rPr>
        <w:t xml:space="preserve"> </w:t>
      </w:r>
      <w:r w:rsidRPr="61E7750C">
        <w:rPr>
          <w:b/>
          <w:bCs/>
        </w:rPr>
        <w:t>Do you agree with our objective to improve access to transaction accounts through promoting the widespread availability of basic transaction accounts?</w:t>
      </w:r>
    </w:p>
    <w:p w14:paraId="43036866" w14:textId="33A84A0C" w:rsidR="00702CDA" w:rsidRDefault="00702CDA" w:rsidP="61E7750C">
      <w:pPr>
        <w:spacing w:after="0" w:line="360" w:lineRule="auto"/>
        <w:rPr>
          <w:b/>
          <w:bCs/>
        </w:rPr>
      </w:pPr>
    </w:p>
    <w:p w14:paraId="621DEEE1" w14:textId="55CD154D" w:rsidR="00702CDA" w:rsidRDefault="18A6F9FF" w:rsidP="61E7750C">
      <w:pPr>
        <w:spacing w:after="0" w:line="360" w:lineRule="auto"/>
      </w:pPr>
      <w:r w:rsidRPr="61E7750C">
        <w:rPr>
          <w:b/>
          <w:bCs/>
        </w:rPr>
        <w:t xml:space="preserve">DPA agrees </w:t>
      </w:r>
      <w:r>
        <w:t>that more efforts need to be made to promote the availability of basic transaction accounts and which banks and financial institutions currently offer them.</w:t>
      </w:r>
    </w:p>
    <w:p w14:paraId="7C6DEEDA" w14:textId="0DE58DD6" w:rsidR="00702CDA" w:rsidRDefault="00702CDA" w:rsidP="61E7750C">
      <w:pPr>
        <w:spacing w:after="0" w:line="360" w:lineRule="auto"/>
      </w:pPr>
    </w:p>
    <w:p w14:paraId="263EDB01" w14:textId="73B3CBA1" w:rsidR="00702CDA" w:rsidRDefault="18A6F9FF" w:rsidP="61E7750C">
      <w:pPr>
        <w:spacing w:after="0" w:line="360" w:lineRule="auto"/>
      </w:pPr>
      <w:r>
        <w:t>For disabled people, information about where to access</w:t>
      </w:r>
      <w:r w:rsidR="00182DF7">
        <w:t xml:space="preserve"> these</w:t>
      </w:r>
      <w:r>
        <w:t xml:space="preserve"> accounts should be made available in alternative formats including, for example, New Zealand Sign Language, Easy Read (for learning </w:t>
      </w:r>
      <w:r w:rsidR="00344C91">
        <w:t xml:space="preserve">disabled </w:t>
      </w:r>
      <w:r>
        <w:t xml:space="preserve">and neurodiverse people), </w:t>
      </w:r>
      <w:r w:rsidR="5653F3D7">
        <w:t>Braille, large print, audio and other formats.</w:t>
      </w:r>
    </w:p>
    <w:p w14:paraId="345625D5" w14:textId="1017A3CB" w:rsidR="00702CDA" w:rsidRDefault="00702CDA" w:rsidP="61E7750C">
      <w:pPr>
        <w:spacing w:after="0" w:line="360" w:lineRule="auto"/>
      </w:pPr>
    </w:p>
    <w:p w14:paraId="76D10C77" w14:textId="596657D5" w:rsidR="00702CDA" w:rsidRDefault="191F4489" w:rsidP="61E7750C">
      <w:pPr>
        <w:spacing w:after="0" w:line="360" w:lineRule="auto"/>
        <w:rPr>
          <w:b/>
          <w:bCs/>
        </w:rPr>
      </w:pPr>
      <w:r w:rsidRPr="61E7750C">
        <w:rPr>
          <w:b/>
          <w:bCs/>
        </w:rPr>
        <w:t>5.</w:t>
      </w:r>
      <w:r w:rsidR="2CEF9718" w:rsidRPr="61E7750C">
        <w:rPr>
          <w:b/>
          <w:bCs/>
        </w:rPr>
        <w:t xml:space="preserve"> </w:t>
      </w:r>
      <w:r w:rsidRPr="61E7750C">
        <w:rPr>
          <w:b/>
          <w:bCs/>
        </w:rPr>
        <w:t>Do you agree that all New Zealanders should have the right to access a basic transaction account?</w:t>
      </w:r>
    </w:p>
    <w:p w14:paraId="4C49C4B2" w14:textId="5CAD5F5B" w:rsidR="00702CDA" w:rsidRDefault="00702CDA" w:rsidP="61E7750C">
      <w:pPr>
        <w:spacing w:after="0" w:line="360" w:lineRule="auto"/>
        <w:rPr>
          <w:b/>
          <w:bCs/>
        </w:rPr>
      </w:pPr>
    </w:p>
    <w:p w14:paraId="14BBD930" w14:textId="0841FB4C" w:rsidR="00702CDA" w:rsidRDefault="5D5C6914" w:rsidP="61E7750C">
      <w:pPr>
        <w:spacing w:after="0" w:line="360" w:lineRule="auto"/>
      </w:pPr>
      <w:r w:rsidRPr="61E7750C">
        <w:rPr>
          <w:b/>
          <w:bCs/>
        </w:rPr>
        <w:t xml:space="preserve">DPA agrees </w:t>
      </w:r>
      <w:r w:rsidR="305D6AFB">
        <w:t>that all New Zealanders should have right to access a basic transaction account.</w:t>
      </w:r>
    </w:p>
    <w:p w14:paraId="463249EC" w14:textId="366A536F" w:rsidR="00702CDA" w:rsidRDefault="00702CDA" w:rsidP="61E7750C">
      <w:pPr>
        <w:spacing w:after="0" w:line="360" w:lineRule="auto"/>
      </w:pPr>
    </w:p>
    <w:p w14:paraId="1079135B" w14:textId="791B63BC" w:rsidR="00702CDA" w:rsidRDefault="305D6AFB" w:rsidP="61E7750C">
      <w:pPr>
        <w:spacing w:after="0" w:line="360" w:lineRule="auto"/>
      </w:pPr>
      <w:r w:rsidRPr="61E7750C">
        <w:rPr>
          <w:b/>
          <w:bCs/>
        </w:rPr>
        <w:t>DPA recommends</w:t>
      </w:r>
      <w:r>
        <w:t xml:space="preserve"> that </w:t>
      </w:r>
      <w:r w:rsidR="703D3DD9">
        <w:t>Government introduce legislation</w:t>
      </w:r>
      <w:r>
        <w:t xml:space="preserve"> </w:t>
      </w:r>
      <w:r w:rsidR="00FD594E">
        <w:t>giving</w:t>
      </w:r>
      <w:r>
        <w:t xml:space="preserve"> all New Zealanders the right to at least</w:t>
      </w:r>
      <w:r w:rsidR="7DECF1A8">
        <w:t xml:space="preserve"> open and maintain</w:t>
      </w:r>
      <w:r>
        <w:t xml:space="preserve"> a basic</w:t>
      </w:r>
      <w:r w:rsidR="63CC6EF0">
        <w:t xml:space="preserve"> transaction</w:t>
      </w:r>
      <w:r>
        <w:t xml:space="preserve"> account.</w:t>
      </w:r>
    </w:p>
    <w:p w14:paraId="0922C1EE" w14:textId="1AE848F0" w:rsidR="00702CDA" w:rsidRDefault="00A651DE" w:rsidP="61E7750C">
      <w:pPr>
        <w:spacing w:after="0" w:line="360" w:lineRule="auto"/>
      </w:pPr>
      <w:r>
        <w:t>A</w:t>
      </w:r>
      <w:r w:rsidR="78517670">
        <w:t xml:space="preserve">ccordingly, all banks and financial institutions would have a legal obligation to provide a basic </w:t>
      </w:r>
      <w:r w:rsidR="24B14AF1">
        <w:t>transaction account to every New Zealand resident and citizen.</w:t>
      </w:r>
    </w:p>
    <w:p w14:paraId="34FCED16" w14:textId="0E66B214" w:rsidR="00702CDA" w:rsidRDefault="00702CDA" w:rsidP="61E7750C">
      <w:pPr>
        <w:spacing w:after="0" w:line="360" w:lineRule="auto"/>
      </w:pPr>
    </w:p>
    <w:p w14:paraId="048798F7" w14:textId="42AF01CE" w:rsidR="00702CDA" w:rsidRDefault="24B14AF1" w:rsidP="61E7750C">
      <w:pPr>
        <w:spacing w:after="0" w:line="360" w:lineRule="auto"/>
      </w:pPr>
      <w:r>
        <w:t>Introducing a legal requirement for basic accounts would see the number of unbanked</w:t>
      </w:r>
      <w:r w:rsidR="002258C4">
        <w:t xml:space="preserve"> people in this country</w:t>
      </w:r>
      <w:r>
        <w:t xml:space="preserve"> decline dramatically.</w:t>
      </w:r>
    </w:p>
    <w:p w14:paraId="0BCA76C2" w14:textId="64D12343" w:rsidR="00702CDA" w:rsidRDefault="00702CDA" w:rsidP="61E7750C">
      <w:pPr>
        <w:spacing w:after="0" w:line="360" w:lineRule="auto"/>
      </w:pPr>
    </w:p>
    <w:p w14:paraId="25EF04E2" w14:textId="157D5F6A" w:rsidR="00702CDA" w:rsidRDefault="191F4489" w:rsidP="61E7750C">
      <w:pPr>
        <w:spacing w:after="0" w:line="360" w:lineRule="auto"/>
        <w:rPr>
          <w:b/>
          <w:bCs/>
        </w:rPr>
      </w:pPr>
      <w:r w:rsidRPr="61E7750C">
        <w:rPr>
          <w:b/>
          <w:bCs/>
        </w:rPr>
        <w:t>6.</w:t>
      </w:r>
      <w:r w:rsidR="295DFA2A" w:rsidRPr="61E7750C">
        <w:rPr>
          <w:b/>
          <w:bCs/>
        </w:rPr>
        <w:t xml:space="preserve"> </w:t>
      </w:r>
      <w:r w:rsidRPr="61E7750C">
        <w:rPr>
          <w:b/>
          <w:bCs/>
        </w:rPr>
        <w:t xml:space="preserve">What features do you think a basic transaction account should have? </w:t>
      </w:r>
    </w:p>
    <w:p w14:paraId="67F84554" w14:textId="76A6E59E" w:rsidR="00702CDA" w:rsidRDefault="00702CDA" w:rsidP="61E7750C">
      <w:pPr>
        <w:spacing w:after="0" w:line="360" w:lineRule="auto"/>
        <w:rPr>
          <w:b/>
          <w:bCs/>
        </w:rPr>
      </w:pPr>
    </w:p>
    <w:p w14:paraId="4022AB30" w14:textId="66224AFF" w:rsidR="00702CDA" w:rsidRDefault="0AA257A6" w:rsidP="61E7750C">
      <w:pPr>
        <w:spacing w:after="0" w:line="360" w:lineRule="auto"/>
        <w:rPr>
          <w:b/>
          <w:bCs/>
        </w:rPr>
      </w:pPr>
      <w:r w:rsidRPr="61E7750C">
        <w:rPr>
          <w:b/>
          <w:bCs/>
        </w:rPr>
        <w:t xml:space="preserve">DPA agrees </w:t>
      </w:r>
      <w:r>
        <w:t>that basic transaction accounts should have the following minimum features</w:t>
      </w:r>
      <w:r w:rsidRPr="00DB08CE">
        <w:t>:</w:t>
      </w:r>
    </w:p>
    <w:p w14:paraId="70595231" w14:textId="49001F6A" w:rsidR="00702CDA" w:rsidRDefault="00DB08CE" w:rsidP="61E7750C">
      <w:pPr>
        <w:pStyle w:val="ListParagraph"/>
        <w:numPr>
          <w:ilvl w:val="0"/>
          <w:numId w:val="12"/>
        </w:numPr>
        <w:spacing w:after="0" w:line="360" w:lineRule="auto"/>
        <w:rPr>
          <w:szCs w:val="24"/>
        </w:rPr>
      </w:pPr>
      <w:r>
        <w:t>s</w:t>
      </w:r>
      <w:r w:rsidR="191F4489">
        <w:t>implified onboarding</w:t>
      </w:r>
    </w:p>
    <w:p w14:paraId="105A4E70" w14:textId="4408AD00" w:rsidR="00702CDA" w:rsidRDefault="00DB08CE" w:rsidP="61E7750C">
      <w:pPr>
        <w:pStyle w:val="ListParagraph"/>
        <w:numPr>
          <w:ilvl w:val="0"/>
          <w:numId w:val="12"/>
        </w:numPr>
        <w:spacing w:after="0" w:line="360" w:lineRule="auto"/>
        <w:rPr>
          <w:szCs w:val="24"/>
        </w:rPr>
      </w:pPr>
      <w:r>
        <w:t>t</w:t>
      </w:r>
      <w:r w:rsidR="191F4489">
        <w:t>ransaction limits</w:t>
      </w:r>
    </w:p>
    <w:p w14:paraId="056D00D2" w14:textId="3CF86F61" w:rsidR="00702CDA" w:rsidRDefault="00DB08CE" w:rsidP="61E7750C">
      <w:pPr>
        <w:pStyle w:val="ListParagraph"/>
        <w:numPr>
          <w:ilvl w:val="0"/>
          <w:numId w:val="12"/>
        </w:numPr>
        <w:spacing w:after="0" w:line="360" w:lineRule="auto"/>
        <w:rPr>
          <w:szCs w:val="24"/>
        </w:rPr>
      </w:pPr>
      <w:r>
        <w:t>b</w:t>
      </w:r>
      <w:r w:rsidR="191F4489">
        <w:t>alance caps</w:t>
      </w:r>
    </w:p>
    <w:p w14:paraId="6BE5F522" w14:textId="20A558B2" w:rsidR="00702CDA" w:rsidRDefault="00DB08CE" w:rsidP="61E7750C">
      <w:pPr>
        <w:pStyle w:val="ListParagraph"/>
        <w:numPr>
          <w:ilvl w:val="0"/>
          <w:numId w:val="12"/>
        </w:numPr>
        <w:spacing w:after="0" w:line="360" w:lineRule="auto"/>
        <w:rPr>
          <w:szCs w:val="24"/>
        </w:rPr>
      </w:pPr>
      <w:r>
        <w:t>n</w:t>
      </w:r>
      <w:r w:rsidR="191F4489">
        <w:t>o cost accounts and no minimum balance requirement</w:t>
      </w:r>
    </w:p>
    <w:p w14:paraId="0DC8504B" w14:textId="2F5B4CDE" w:rsidR="00702CDA" w:rsidRDefault="00DB08CE" w:rsidP="61E7750C">
      <w:pPr>
        <w:pStyle w:val="ListParagraph"/>
        <w:numPr>
          <w:ilvl w:val="0"/>
          <w:numId w:val="12"/>
        </w:numPr>
        <w:spacing w:after="0" w:line="360" w:lineRule="auto"/>
        <w:rPr>
          <w:szCs w:val="24"/>
        </w:rPr>
      </w:pPr>
      <w:r>
        <w:t>n</w:t>
      </w:r>
      <w:r w:rsidR="191F4489">
        <w:t>o debt or overdraft</w:t>
      </w:r>
    </w:p>
    <w:p w14:paraId="0376B74F" w14:textId="1C39406F" w:rsidR="00702CDA" w:rsidRDefault="00DB08CE" w:rsidP="61E7750C">
      <w:pPr>
        <w:pStyle w:val="ListParagraph"/>
        <w:numPr>
          <w:ilvl w:val="0"/>
          <w:numId w:val="12"/>
        </w:numPr>
        <w:spacing w:after="0" w:line="360" w:lineRule="auto"/>
        <w:rPr>
          <w:szCs w:val="24"/>
        </w:rPr>
      </w:pPr>
      <w:r>
        <w:t>o</w:t>
      </w:r>
      <w:r w:rsidR="191F4489">
        <w:t>nline payments</w:t>
      </w:r>
    </w:p>
    <w:p w14:paraId="6C81CEB0" w14:textId="7EA17440" w:rsidR="00702CDA" w:rsidRDefault="00DB08CE" w:rsidP="61E7750C">
      <w:pPr>
        <w:pStyle w:val="ListParagraph"/>
        <w:numPr>
          <w:ilvl w:val="0"/>
          <w:numId w:val="12"/>
        </w:numPr>
        <w:spacing w:after="0" w:line="360" w:lineRule="auto"/>
        <w:rPr>
          <w:szCs w:val="24"/>
        </w:rPr>
      </w:pPr>
      <w:r>
        <w:t>d</w:t>
      </w:r>
      <w:r w:rsidR="191F4489">
        <w:t>irect debit and automatic payment functionality</w:t>
      </w:r>
    </w:p>
    <w:p w14:paraId="00C38762" w14:textId="77FFC4A4" w:rsidR="00702CDA" w:rsidRDefault="00DB08CE" w:rsidP="61E7750C">
      <w:pPr>
        <w:pStyle w:val="ListParagraph"/>
        <w:numPr>
          <w:ilvl w:val="0"/>
          <w:numId w:val="12"/>
        </w:numPr>
        <w:spacing w:after="0" w:line="360" w:lineRule="auto"/>
        <w:rPr>
          <w:szCs w:val="24"/>
        </w:rPr>
      </w:pPr>
      <w:r>
        <w:t>n</w:t>
      </w:r>
      <w:r w:rsidR="191F4489">
        <w:t>o time limit or forced migrations to traditional bank accounts</w:t>
      </w:r>
    </w:p>
    <w:p w14:paraId="1ABF9931" w14:textId="51B54629" w:rsidR="00702CDA" w:rsidRDefault="00DB08CE" w:rsidP="61E7750C">
      <w:pPr>
        <w:pStyle w:val="ListParagraph"/>
        <w:numPr>
          <w:ilvl w:val="0"/>
          <w:numId w:val="12"/>
        </w:numPr>
        <w:spacing w:after="0" w:line="360" w:lineRule="auto"/>
        <w:rPr>
          <w:szCs w:val="24"/>
        </w:rPr>
      </w:pPr>
      <w:r>
        <w:t>a</w:t>
      </w:r>
      <w:r w:rsidR="191F4489">
        <w:t xml:space="preserve"> formal refusal process for customers declined a basic transaction account</w:t>
      </w:r>
    </w:p>
    <w:p w14:paraId="4E29A6D1" w14:textId="488446C0" w:rsidR="00702CDA" w:rsidRDefault="00DB08CE" w:rsidP="61E7750C">
      <w:pPr>
        <w:pStyle w:val="ListParagraph"/>
        <w:numPr>
          <w:ilvl w:val="0"/>
          <w:numId w:val="12"/>
        </w:numPr>
        <w:spacing w:after="0" w:line="360" w:lineRule="auto"/>
        <w:rPr>
          <w:szCs w:val="24"/>
        </w:rPr>
      </w:pPr>
      <w:r>
        <w:t>a</w:t>
      </w:r>
      <w:r w:rsidR="191F4489">
        <w:t>vailable via multiple access points (online vs in person)</w:t>
      </w:r>
      <w:r w:rsidR="00382F7B">
        <w:t>.</w:t>
      </w:r>
    </w:p>
    <w:p w14:paraId="68439EE7" w14:textId="403AD294" w:rsidR="00702CDA" w:rsidRDefault="00702CDA" w:rsidP="61E7750C">
      <w:pPr>
        <w:spacing w:after="0" w:line="360" w:lineRule="auto"/>
        <w:rPr>
          <w:szCs w:val="24"/>
        </w:rPr>
      </w:pPr>
    </w:p>
    <w:p w14:paraId="1D7E9EDA" w14:textId="7C567F68" w:rsidR="00702CDA" w:rsidRDefault="16735BEA" w:rsidP="61E7750C">
      <w:pPr>
        <w:spacing w:after="0" w:line="360" w:lineRule="auto"/>
        <w:rPr>
          <w:szCs w:val="24"/>
        </w:rPr>
      </w:pPr>
      <w:r w:rsidRPr="61E7750C">
        <w:rPr>
          <w:b/>
          <w:bCs/>
          <w:szCs w:val="24"/>
        </w:rPr>
        <w:t>DPA recommends</w:t>
      </w:r>
      <w:r w:rsidRPr="61E7750C">
        <w:rPr>
          <w:szCs w:val="24"/>
        </w:rPr>
        <w:t xml:space="preserve"> that the following additional features are added:</w:t>
      </w:r>
    </w:p>
    <w:p w14:paraId="355B8541" w14:textId="708A5FD7" w:rsidR="00702CDA" w:rsidRDefault="00382F7B" w:rsidP="61E7750C">
      <w:pPr>
        <w:pStyle w:val="ListParagraph"/>
        <w:numPr>
          <w:ilvl w:val="0"/>
          <w:numId w:val="11"/>
        </w:numPr>
        <w:spacing w:after="0" w:line="360" w:lineRule="auto"/>
        <w:rPr>
          <w:szCs w:val="24"/>
        </w:rPr>
      </w:pPr>
      <w:r>
        <w:rPr>
          <w:szCs w:val="24"/>
        </w:rPr>
        <w:t>a</w:t>
      </w:r>
      <w:r w:rsidR="784FBD4C" w:rsidRPr="61E7750C">
        <w:rPr>
          <w:szCs w:val="24"/>
        </w:rPr>
        <w:t>ll bank</w:t>
      </w:r>
      <w:r w:rsidR="073512B7" w:rsidRPr="61E7750C">
        <w:rPr>
          <w:szCs w:val="24"/>
        </w:rPr>
        <w:t xml:space="preserve"> cards issued </w:t>
      </w:r>
      <w:r w:rsidR="0ABA3A78" w:rsidRPr="61E7750C">
        <w:rPr>
          <w:szCs w:val="24"/>
        </w:rPr>
        <w:t>with</w:t>
      </w:r>
      <w:r w:rsidR="073512B7" w:rsidRPr="61E7750C">
        <w:rPr>
          <w:szCs w:val="24"/>
        </w:rPr>
        <w:t xml:space="preserve"> accounts must have</w:t>
      </w:r>
      <w:r w:rsidR="005266CE">
        <w:rPr>
          <w:szCs w:val="24"/>
        </w:rPr>
        <w:t xml:space="preserve"> a</w:t>
      </w:r>
      <w:r w:rsidR="073512B7" w:rsidRPr="61E7750C">
        <w:rPr>
          <w:szCs w:val="24"/>
        </w:rPr>
        <w:t xml:space="preserve"> contactless payment option</w:t>
      </w:r>
    </w:p>
    <w:p w14:paraId="2EE17FC8" w14:textId="169AB7A7" w:rsidR="00702CDA" w:rsidRDefault="00382F7B" w:rsidP="61E7750C">
      <w:pPr>
        <w:pStyle w:val="ListParagraph"/>
        <w:numPr>
          <w:ilvl w:val="0"/>
          <w:numId w:val="11"/>
        </w:numPr>
        <w:spacing w:after="0" w:line="360" w:lineRule="auto"/>
        <w:rPr>
          <w:szCs w:val="24"/>
        </w:rPr>
      </w:pPr>
      <w:r>
        <w:rPr>
          <w:szCs w:val="24"/>
        </w:rPr>
        <w:t>a</w:t>
      </w:r>
      <w:r w:rsidR="2B5AC500" w:rsidRPr="61E7750C">
        <w:rPr>
          <w:szCs w:val="24"/>
        </w:rPr>
        <w:t>ll in-bank transactions must be free of charge</w:t>
      </w:r>
    </w:p>
    <w:p w14:paraId="21241561" w14:textId="7B1CCC3A" w:rsidR="00702CDA" w:rsidRDefault="00382F7B" w:rsidP="61E7750C">
      <w:pPr>
        <w:pStyle w:val="ListParagraph"/>
        <w:numPr>
          <w:ilvl w:val="0"/>
          <w:numId w:val="11"/>
        </w:numPr>
        <w:spacing w:after="0" w:line="360" w:lineRule="auto"/>
        <w:rPr>
          <w:szCs w:val="24"/>
        </w:rPr>
      </w:pPr>
      <w:r>
        <w:rPr>
          <w:szCs w:val="24"/>
        </w:rPr>
        <w:t>a</w:t>
      </w:r>
      <w:r w:rsidR="2B5AC500" w:rsidRPr="61E7750C">
        <w:rPr>
          <w:szCs w:val="24"/>
        </w:rPr>
        <w:t>ccount information must be in accessible alternative formats</w:t>
      </w:r>
      <w:r w:rsidR="0E12033C" w:rsidRPr="61E7750C">
        <w:rPr>
          <w:szCs w:val="24"/>
        </w:rPr>
        <w:t xml:space="preserve"> (refer to question four).</w:t>
      </w:r>
    </w:p>
    <w:p w14:paraId="3AF676EB" w14:textId="6D46277C" w:rsidR="00702CDA" w:rsidRDefault="00702CDA" w:rsidP="61E7750C">
      <w:pPr>
        <w:spacing w:after="0" w:line="360" w:lineRule="auto"/>
        <w:rPr>
          <w:szCs w:val="24"/>
        </w:rPr>
      </w:pPr>
    </w:p>
    <w:p w14:paraId="65C0F2A1" w14:textId="288CF94F" w:rsidR="00702CDA" w:rsidRDefault="2B5AC500" w:rsidP="61E7750C">
      <w:pPr>
        <w:spacing w:after="0" w:line="360" w:lineRule="auto"/>
        <w:rPr>
          <w:szCs w:val="24"/>
        </w:rPr>
      </w:pPr>
      <w:r w:rsidRPr="61E7750C">
        <w:rPr>
          <w:szCs w:val="24"/>
        </w:rPr>
        <w:t>These options would benefit many disabled and older people.</w:t>
      </w:r>
    </w:p>
    <w:p w14:paraId="24AAB9B9" w14:textId="09830E39" w:rsidR="00702CDA" w:rsidRDefault="00702CDA" w:rsidP="61E7750C">
      <w:pPr>
        <w:spacing w:after="0" w:line="360" w:lineRule="auto"/>
        <w:rPr>
          <w:szCs w:val="24"/>
        </w:rPr>
      </w:pPr>
    </w:p>
    <w:p w14:paraId="0CB559C8" w14:textId="30C4E5B3" w:rsidR="00702CDA" w:rsidRDefault="2B5AC500" w:rsidP="61E7750C">
      <w:pPr>
        <w:spacing w:after="0" w:line="360" w:lineRule="auto"/>
        <w:rPr>
          <w:szCs w:val="24"/>
        </w:rPr>
      </w:pPr>
      <w:r w:rsidRPr="61E7750C">
        <w:rPr>
          <w:szCs w:val="24"/>
        </w:rPr>
        <w:t>For example, bank cards with contactless payment options would enable blind and low vision people</w:t>
      </w:r>
      <w:r w:rsidR="00823A5A">
        <w:rPr>
          <w:szCs w:val="24"/>
        </w:rPr>
        <w:t>,</w:t>
      </w:r>
      <w:r w:rsidRPr="61E7750C">
        <w:rPr>
          <w:szCs w:val="24"/>
        </w:rPr>
        <w:t xml:space="preserve"> and those living with</w:t>
      </w:r>
      <w:r w:rsidR="0825E98A" w:rsidRPr="61E7750C">
        <w:rPr>
          <w:szCs w:val="24"/>
        </w:rPr>
        <w:t xml:space="preserve"> other</w:t>
      </w:r>
      <w:r w:rsidRPr="61E7750C">
        <w:rPr>
          <w:szCs w:val="24"/>
        </w:rPr>
        <w:t xml:space="preserve"> impairments </w:t>
      </w:r>
      <w:r w:rsidR="00823A5A">
        <w:rPr>
          <w:szCs w:val="24"/>
        </w:rPr>
        <w:t>that</w:t>
      </w:r>
      <w:r w:rsidRPr="61E7750C">
        <w:rPr>
          <w:szCs w:val="24"/>
        </w:rPr>
        <w:t xml:space="preserve"> make using </w:t>
      </w:r>
      <w:proofErr w:type="spellStart"/>
      <w:r w:rsidRPr="61E7750C">
        <w:rPr>
          <w:szCs w:val="24"/>
        </w:rPr>
        <w:t>eftpos</w:t>
      </w:r>
      <w:proofErr w:type="spellEnd"/>
      <w:r w:rsidRPr="61E7750C">
        <w:rPr>
          <w:szCs w:val="24"/>
        </w:rPr>
        <w:t xml:space="preserve"> terminals difficult to </w:t>
      </w:r>
      <w:r w:rsidR="7CFFCDBB" w:rsidRPr="61E7750C">
        <w:rPr>
          <w:szCs w:val="24"/>
        </w:rPr>
        <w:t>pay without the need to share their pin number with a third party.</w:t>
      </w:r>
    </w:p>
    <w:p w14:paraId="103F394F" w14:textId="5DD41C9A" w:rsidR="00702CDA" w:rsidRDefault="00702CDA" w:rsidP="61E7750C">
      <w:pPr>
        <w:spacing w:after="0" w:line="360" w:lineRule="auto"/>
        <w:rPr>
          <w:szCs w:val="24"/>
        </w:rPr>
      </w:pPr>
    </w:p>
    <w:p w14:paraId="52755FC1" w14:textId="774CDB11" w:rsidR="00702CDA" w:rsidRDefault="7CFFCDBB" w:rsidP="61E7750C">
      <w:pPr>
        <w:spacing w:after="0" w:line="360" w:lineRule="auto"/>
        <w:rPr>
          <w:szCs w:val="24"/>
        </w:rPr>
      </w:pPr>
      <w:r w:rsidRPr="61E7750C">
        <w:rPr>
          <w:szCs w:val="24"/>
        </w:rPr>
        <w:t xml:space="preserve">Waiving all in-bank </w:t>
      </w:r>
      <w:r w:rsidR="451A41D2" w:rsidRPr="61E7750C">
        <w:rPr>
          <w:szCs w:val="24"/>
        </w:rPr>
        <w:t>service transaction fees would mean that older and disabled people who prefer to pay transactions in cash and need to withdraw money over the counter w</w:t>
      </w:r>
      <w:r w:rsidR="2025A4FF" w:rsidRPr="61E7750C">
        <w:rPr>
          <w:szCs w:val="24"/>
        </w:rPr>
        <w:t>ould be more easily able to do so</w:t>
      </w:r>
      <w:r w:rsidR="005E1A81">
        <w:rPr>
          <w:szCs w:val="24"/>
        </w:rPr>
        <w:t xml:space="preserve"> without cost.</w:t>
      </w:r>
    </w:p>
    <w:p w14:paraId="6F2CC761" w14:textId="1EFCA133" w:rsidR="005E1A81" w:rsidRDefault="005E1A81" w:rsidP="61E7750C">
      <w:pPr>
        <w:spacing w:after="0" w:line="360" w:lineRule="auto"/>
        <w:rPr>
          <w:szCs w:val="24"/>
        </w:rPr>
      </w:pPr>
      <w:r>
        <w:rPr>
          <w:szCs w:val="24"/>
        </w:rPr>
        <w:t xml:space="preserve">Being able to withdraw cash from </w:t>
      </w:r>
      <w:r w:rsidR="00E56D86">
        <w:rPr>
          <w:szCs w:val="24"/>
        </w:rPr>
        <w:t>a bank or financial institution directly</w:t>
      </w:r>
      <w:r>
        <w:rPr>
          <w:szCs w:val="24"/>
        </w:rPr>
        <w:t xml:space="preserve"> is important for some older and disabled people who may experience barriers to accessing</w:t>
      </w:r>
      <w:r w:rsidR="00653E47">
        <w:rPr>
          <w:szCs w:val="24"/>
        </w:rPr>
        <w:t xml:space="preserve"> modern banking tools such as</w:t>
      </w:r>
      <w:r w:rsidR="00BD752E">
        <w:rPr>
          <w:szCs w:val="24"/>
        </w:rPr>
        <w:t xml:space="preserve"> </w:t>
      </w:r>
      <w:r w:rsidR="006C3C48">
        <w:rPr>
          <w:szCs w:val="24"/>
        </w:rPr>
        <w:t xml:space="preserve">internet banking </w:t>
      </w:r>
      <w:r w:rsidR="00560DDF">
        <w:rPr>
          <w:szCs w:val="24"/>
        </w:rPr>
        <w:t xml:space="preserve">apps due to </w:t>
      </w:r>
      <w:r w:rsidR="00D40778">
        <w:rPr>
          <w:szCs w:val="24"/>
        </w:rPr>
        <w:t xml:space="preserve">a lack of </w:t>
      </w:r>
      <w:r w:rsidR="00B701DE">
        <w:rPr>
          <w:szCs w:val="24"/>
        </w:rPr>
        <w:t>techn</w:t>
      </w:r>
      <w:r w:rsidR="0046132A">
        <w:rPr>
          <w:szCs w:val="24"/>
        </w:rPr>
        <w:t>ical</w:t>
      </w:r>
      <w:r w:rsidR="00B701DE">
        <w:rPr>
          <w:szCs w:val="24"/>
        </w:rPr>
        <w:t xml:space="preserve"> knowledge and/or </w:t>
      </w:r>
      <w:r w:rsidR="009853E7">
        <w:rPr>
          <w:szCs w:val="24"/>
        </w:rPr>
        <w:t>in</w:t>
      </w:r>
      <w:r w:rsidR="00B701DE">
        <w:rPr>
          <w:szCs w:val="24"/>
        </w:rPr>
        <w:t xml:space="preserve">ability to access </w:t>
      </w:r>
      <w:r w:rsidR="00071FF7">
        <w:rPr>
          <w:szCs w:val="24"/>
        </w:rPr>
        <w:t>the internet</w:t>
      </w:r>
      <w:r w:rsidR="00C705C1">
        <w:rPr>
          <w:szCs w:val="24"/>
        </w:rPr>
        <w:t xml:space="preserve"> because of </w:t>
      </w:r>
      <w:r w:rsidR="005E3C66">
        <w:rPr>
          <w:szCs w:val="24"/>
        </w:rPr>
        <w:t xml:space="preserve">the cost of data plans </w:t>
      </w:r>
      <w:r w:rsidR="0087767F">
        <w:rPr>
          <w:szCs w:val="24"/>
        </w:rPr>
        <w:t>or inaccessible websites</w:t>
      </w:r>
      <w:r w:rsidR="00562010">
        <w:rPr>
          <w:szCs w:val="24"/>
        </w:rPr>
        <w:t>.</w:t>
      </w:r>
    </w:p>
    <w:p w14:paraId="306AA99D" w14:textId="77777777" w:rsidR="00EB3486" w:rsidRDefault="00EB3486" w:rsidP="61E7750C">
      <w:pPr>
        <w:spacing w:after="0" w:line="360" w:lineRule="auto"/>
        <w:rPr>
          <w:szCs w:val="24"/>
        </w:rPr>
      </w:pPr>
    </w:p>
    <w:p w14:paraId="35BBE479" w14:textId="2B102FE5" w:rsidR="00EB3486" w:rsidRDefault="00EB3486" w:rsidP="61E7750C">
      <w:pPr>
        <w:spacing w:after="0" w:line="360" w:lineRule="auto"/>
        <w:rPr>
          <w:szCs w:val="24"/>
        </w:rPr>
      </w:pPr>
      <w:r>
        <w:rPr>
          <w:szCs w:val="24"/>
        </w:rPr>
        <w:t xml:space="preserve">Being able to bank more freely in-person would </w:t>
      </w:r>
      <w:r w:rsidR="00BB651D">
        <w:rPr>
          <w:szCs w:val="24"/>
        </w:rPr>
        <w:t>also mean that disabled and older people would not have to use often inaccessible automatic teller machines.</w:t>
      </w:r>
    </w:p>
    <w:p w14:paraId="4AB49E55" w14:textId="01BFD719" w:rsidR="00702CDA" w:rsidRDefault="00702CDA" w:rsidP="61E7750C">
      <w:pPr>
        <w:spacing w:after="0" w:line="360" w:lineRule="auto"/>
        <w:rPr>
          <w:szCs w:val="24"/>
        </w:rPr>
      </w:pPr>
    </w:p>
    <w:p w14:paraId="2B4CB360" w14:textId="19F46D58" w:rsidR="00702CDA" w:rsidRDefault="191F4489" w:rsidP="61E7750C">
      <w:pPr>
        <w:spacing w:after="0" w:line="360" w:lineRule="auto"/>
        <w:rPr>
          <w:b/>
          <w:bCs/>
        </w:rPr>
      </w:pPr>
      <w:r w:rsidRPr="61E7750C">
        <w:rPr>
          <w:b/>
          <w:bCs/>
        </w:rPr>
        <w:t>7.</w:t>
      </w:r>
      <w:r w:rsidR="4BFBB6A5" w:rsidRPr="61E7750C">
        <w:rPr>
          <w:b/>
          <w:bCs/>
        </w:rPr>
        <w:t xml:space="preserve"> </w:t>
      </w:r>
      <w:r w:rsidRPr="61E7750C">
        <w:rPr>
          <w:b/>
          <w:bCs/>
        </w:rPr>
        <w:t>Which of the following approaches do you think would be most effective in Aotearoa New Zealand to make basic transaction accounts widely available?</w:t>
      </w:r>
    </w:p>
    <w:p w14:paraId="0D335A19" w14:textId="6DBA2101" w:rsidR="00702CDA" w:rsidRDefault="00702CDA" w:rsidP="61E7750C">
      <w:pPr>
        <w:spacing w:after="0" w:line="360" w:lineRule="auto"/>
      </w:pPr>
    </w:p>
    <w:p w14:paraId="5A235A65" w14:textId="162A6F02" w:rsidR="00702CDA" w:rsidRDefault="00DA5F79" w:rsidP="61E7750C">
      <w:pPr>
        <w:spacing w:after="0" w:line="360" w:lineRule="auto"/>
      </w:pPr>
      <w:r w:rsidRPr="00096CED">
        <w:rPr>
          <w:b/>
          <w:bCs/>
        </w:rPr>
        <w:t>DPA recommends</w:t>
      </w:r>
      <w:r>
        <w:t xml:space="preserve"> that a hybrid approach is taken to making basic transaction accounts </w:t>
      </w:r>
      <w:r w:rsidR="00096CED">
        <w:t>widely available.</w:t>
      </w:r>
    </w:p>
    <w:p w14:paraId="6D53328C" w14:textId="77777777" w:rsidR="00096CED" w:rsidRDefault="00096CED" w:rsidP="61E7750C">
      <w:pPr>
        <w:spacing w:after="0" w:line="360" w:lineRule="auto"/>
      </w:pPr>
    </w:p>
    <w:p w14:paraId="0DBE186A" w14:textId="4B6C22B4" w:rsidR="00096CED" w:rsidRDefault="00096CED" w:rsidP="61E7750C">
      <w:pPr>
        <w:spacing w:after="0" w:line="360" w:lineRule="auto"/>
      </w:pPr>
      <w:r>
        <w:rPr>
          <w:b/>
          <w:bCs/>
        </w:rPr>
        <w:t xml:space="preserve">DPA </w:t>
      </w:r>
      <w:r w:rsidR="006E4AA7">
        <w:rPr>
          <w:b/>
          <w:bCs/>
        </w:rPr>
        <w:t xml:space="preserve">supports </w:t>
      </w:r>
      <w:r w:rsidR="006E4AA7">
        <w:t xml:space="preserve">the hybrid approach involving both the financial sector and government working together </w:t>
      </w:r>
      <w:r w:rsidR="009D4A33">
        <w:t>to improve access to basic transaction accounts.</w:t>
      </w:r>
    </w:p>
    <w:p w14:paraId="36FD106A" w14:textId="77777777" w:rsidR="009D4A33" w:rsidRDefault="009D4A33" w:rsidP="61E7750C">
      <w:pPr>
        <w:spacing w:after="0" w:line="360" w:lineRule="auto"/>
      </w:pPr>
    </w:p>
    <w:p w14:paraId="2521D098" w14:textId="523A9302" w:rsidR="00AA7031" w:rsidRDefault="009D4A33" w:rsidP="61E7750C">
      <w:pPr>
        <w:spacing w:after="0" w:line="360" w:lineRule="auto"/>
      </w:pPr>
      <w:r w:rsidRPr="009D4A33">
        <w:rPr>
          <w:b/>
          <w:bCs/>
        </w:rPr>
        <w:t>DPA recommends</w:t>
      </w:r>
      <w:r>
        <w:t xml:space="preserve"> that </w:t>
      </w:r>
      <w:r w:rsidR="00724E0B">
        <w:t xml:space="preserve">disabled people’s organisations </w:t>
      </w:r>
      <w:r w:rsidR="004B1ABB">
        <w:t>(</w:t>
      </w:r>
      <w:r w:rsidR="00724E0B">
        <w:t>like DPA) and disabled people are</w:t>
      </w:r>
      <w:r w:rsidR="00AD1AB3">
        <w:t xml:space="preserve"> designated</w:t>
      </w:r>
      <w:r w:rsidR="009D11FB">
        <w:t xml:space="preserve"> as one of the</w:t>
      </w:r>
      <w:r w:rsidR="00AD1AB3">
        <w:t xml:space="preserve"> key stakeholders by both government and the</w:t>
      </w:r>
      <w:r w:rsidR="0082336D">
        <w:t xml:space="preserve"> financial sector</w:t>
      </w:r>
      <w:r w:rsidR="00AD1AB3">
        <w:t xml:space="preserve"> </w:t>
      </w:r>
      <w:r w:rsidR="00276D39">
        <w:t xml:space="preserve">when it comes to </w:t>
      </w:r>
      <w:r w:rsidR="004C2182">
        <w:t>further consultation around making basic transaction accounts more available.</w:t>
      </w:r>
    </w:p>
    <w:p w14:paraId="63AAC41F" w14:textId="77777777" w:rsidR="0098533D" w:rsidRDefault="0098533D" w:rsidP="61E7750C">
      <w:pPr>
        <w:spacing w:after="0" w:line="360" w:lineRule="auto"/>
      </w:pPr>
    </w:p>
    <w:p w14:paraId="19DF94AE" w14:textId="4F015706" w:rsidR="0098533D" w:rsidRDefault="004E650A" w:rsidP="61E7750C">
      <w:pPr>
        <w:spacing w:after="0" w:line="360" w:lineRule="auto"/>
      </w:pPr>
      <w:r>
        <w:t>By</w:t>
      </w:r>
      <w:r w:rsidR="0098533D">
        <w:t xml:space="preserve"> doing so, the New Zealand Council of Financial Regulators </w:t>
      </w:r>
      <w:r w:rsidR="00363116">
        <w:t>would be able to hear the voices o</w:t>
      </w:r>
      <w:r w:rsidR="00123AEB">
        <w:t xml:space="preserve">f disabled people so that </w:t>
      </w:r>
      <w:r w:rsidR="004D3B75">
        <w:t xml:space="preserve">it can work effectively with government to ensure that all people in this country have at least the </w:t>
      </w:r>
      <w:r w:rsidR="00DA53C2">
        <w:t>right to a basic transaction account.</w:t>
      </w:r>
    </w:p>
    <w:p w14:paraId="0ABB18FF" w14:textId="4772C422" w:rsidR="00702CDA" w:rsidRDefault="00702CDA" w:rsidP="61E7750C">
      <w:pPr>
        <w:spacing w:after="0" w:line="360" w:lineRule="auto"/>
      </w:pPr>
    </w:p>
    <w:p w14:paraId="5889CAFC" w14:textId="77777777" w:rsidR="00B32D7C" w:rsidRDefault="00B32D7C">
      <w:pPr>
        <w:spacing w:after="160" w:line="259" w:lineRule="auto"/>
        <w:rPr>
          <w:b/>
          <w:bCs/>
        </w:rPr>
      </w:pPr>
      <w:r>
        <w:rPr>
          <w:b/>
          <w:bCs/>
        </w:rPr>
        <w:br w:type="page"/>
      </w:r>
    </w:p>
    <w:p w14:paraId="6DA344B3" w14:textId="269FB905" w:rsidR="00702CDA" w:rsidRDefault="191F4489" w:rsidP="61E7750C">
      <w:pPr>
        <w:spacing w:after="0" w:line="360" w:lineRule="auto"/>
        <w:rPr>
          <w:b/>
          <w:bCs/>
        </w:rPr>
      </w:pPr>
      <w:r w:rsidRPr="61E7750C">
        <w:rPr>
          <w:b/>
          <w:bCs/>
        </w:rPr>
        <w:t>8.</w:t>
      </w:r>
      <w:r w:rsidR="716F5E62" w:rsidRPr="61E7750C">
        <w:rPr>
          <w:b/>
          <w:bCs/>
        </w:rPr>
        <w:t xml:space="preserve"> </w:t>
      </w:r>
      <w:r w:rsidRPr="61E7750C">
        <w:rPr>
          <w:b/>
          <w:bCs/>
        </w:rPr>
        <w:t>Do you have any suggestions on how to improve access to basic transaction accounts that are not outlined in the Issues Paper?</w:t>
      </w:r>
    </w:p>
    <w:p w14:paraId="228DC01C" w14:textId="77777777" w:rsidR="00DA53C2" w:rsidRDefault="00DA53C2" w:rsidP="61E7750C">
      <w:pPr>
        <w:spacing w:after="0" w:line="360" w:lineRule="auto"/>
        <w:rPr>
          <w:b/>
          <w:bCs/>
        </w:rPr>
      </w:pPr>
    </w:p>
    <w:p w14:paraId="7A3E83E1" w14:textId="559E3F0D" w:rsidR="00DA53C2" w:rsidRPr="00DA53C2" w:rsidRDefault="00DA53C2" w:rsidP="61E7750C">
      <w:pPr>
        <w:spacing w:after="0" w:line="360" w:lineRule="auto"/>
      </w:pPr>
      <w:r w:rsidRPr="00DA53C2">
        <w:t>No.</w:t>
      </w:r>
    </w:p>
    <w:p w14:paraId="65786E35" w14:textId="7DB3E42C" w:rsidR="00702CDA" w:rsidRDefault="00702CDA" w:rsidP="00342C7E">
      <w:pPr>
        <w:spacing w:after="0" w:line="360" w:lineRule="auto"/>
      </w:pPr>
    </w:p>
    <w:sectPr w:rsidR="00702CDA" w:rsidSect="002703DC">
      <w:footerReference w:type="default" r:id="rId2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B8DC5" w14:textId="77777777" w:rsidR="00EB6CA0" w:rsidRDefault="00EB6CA0" w:rsidP="005602D3">
      <w:pPr>
        <w:spacing w:after="0" w:line="240" w:lineRule="auto"/>
      </w:pPr>
      <w:r>
        <w:separator/>
      </w:r>
    </w:p>
  </w:endnote>
  <w:endnote w:type="continuationSeparator" w:id="0">
    <w:p w14:paraId="1406898F" w14:textId="77777777" w:rsidR="00EB6CA0" w:rsidRDefault="00EB6CA0" w:rsidP="005602D3">
      <w:pPr>
        <w:spacing w:after="0" w:line="240" w:lineRule="auto"/>
      </w:pPr>
      <w:r>
        <w:continuationSeparator/>
      </w:r>
    </w:p>
  </w:endnote>
  <w:endnote w:type="continuationNotice" w:id="1">
    <w:p w14:paraId="4DCBF172" w14:textId="77777777" w:rsidR="00EB6CA0" w:rsidRDefault="00EB6C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0AF43" w14:textId="37BB6058" w:rsidR="00665DB9" w:rsidRDefault="00665DB9">
    <w:pPr>
      <w:pStyle w:val="Footer"/>
    </w:pPr>
    <w:r>
      <w:tab/>
    </w:r>
    <w:r>
      <w:tab/>
    </w:r>
    <w:r>
      <w:fldChar w:fldCharType="begin"/>
    </w:r>
    <w:r>
      <w:instrText xml:space="preserve"> PAGE  \* Arabic  \* MERGEFORMAT </w:instrText>
    </w:r>
    <w:r>
      <w:fldChar w:fldCharType="separate"/>
    </w:r>
    <w:r>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9241A" w14:textId="77777777" w:rsidR="00EB6CA0" w:rsidRDefault="00EB6CA0" w:rsidP="005602D3">
      <w:pPr>
        <w:spacing w:after="0" w:line="240" w:lineRule="auto"/>
      </w:pPr>
    </w:p>
  </w:footnote>
  <w:footnote w:type="continuationSeparator" w:id="0">
    <w:p w14:paraId="10A940EB" w14:textId="77777777" w:rsidR="00EB6CA0" w:rsidRDefault="00EB6CA0" w:rsidP="005602D3">
      <w:pPr>
        <w:spacing w:after="0" w:line="240" w:lineRule="auto"/>
      </w:pPr>
      <w:r>
        <w:continuationSeparator/>
      </w:r>
    </w:p>
  </w:footnote>
  <w:footnote w:type="continuationNotice" w:id="1">
    <w:p w14:paraId="65378D2E" w14:textId="77777777" w:rsidR="00EB6CA0" w:rsidRPr="003D21B1" w:rsidRDefault="00EB6CA0" w:rsidP="003D21B1">
      <w:pPr>
        <w:pStyle w:val="Footer"/>
      </w:pPr>
    </w:p>
  </w:footnote>
  <w:footnote w:id="2">
    <w:p w14:paraId="72E3CDAB" w14:textId="39E350D6" w:rsidR="51171975" w:rsidRDefault="51171975" w:rsidP="51171975">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p w14:paraId="1C0916A6" w14:textId="508E8B2A" w:rsidR="51171975" w:rsidRDefault="51171975" w:rsidP="51171975">
      <w:pPr>
        <w:pStyle w:val="FootnoteText"/>
      </w:pPr>
    </w:p>
  </w:footnote>
  <w:footnote w:id="3">
    <w:p w14:paraId="57F8FFE9" w14:textId="25521D74" w:rsidR="51171975" w:rsidRDefault="51171975" w:rsidP="51171975">
      <w:pPr>
        <w:pStyle w:val="FootnoteText"/>
      </w:pPr>
      <w:r w:rsidRPr="51171975">
        <w:rPr>
          <w:rStyle w:val="FootnoteReference"/>
        </w:rPr>
        <w:footnoteRef/>
      </w:r>
      <w:r>
        <w:t xml:space="preserve"> </w:t>
      </w:r>
      <w:hyperlink r:id="rId2">
        <w:r w:rsidRPr="51171975">
          <w:rPr>
            <w:rStyle w:val="Hyperlink"/>
          </w:rPr>
          <w:t>https://www.odi.govt.nz/nz-disability-strategy/</w:t>
        </w:r>
      </w:hyperlink>
    </w:p>
    <w:p w14:paraId="272034A6" w14:textId="5B05BFFC" w:rsidR="51171975" w:rsidRDefault="51171975" w:rsidP="51171975">
      <w:pPr>
        <w:pStyle w:val="FootnoteText"/>
      </w:pPr>
    </w:p>
  </w:footnote>
  <w:footnote w:id="4">
    <w:p w14:paraId="7523E4E6" w14:textId="2C02D0AD" w:rsidR="61E7750C" w:rsidRDefault="61E7750C" w:rsidP="61E7750C">
      <w:pPr>
        <w:pStyle w:val="FootnoteText"/>
      </w:pPr>
      <w:r w:rsidRPr="61E7750C">
        <w:rPr>
          <w:rStyle w:val="FootnoteReference"/>
        </w:rPr>
        <w:footnoteRef/>
      </w:r>
      <w:r>
        <w:t xml:space="preserve"> </w:t>
      </w:r>
      <w:r w:rsidRPr="61E7750C">
        <w:rPr>
          <w:rFonts w:eastAsia="Arial" w:cs="Arial"/>
          <w:color w:val="000000" w:themeColor="text1"/>
          <w:lang w:val="en-GB"/>
        </w:rPr>
        <w:t>Westpac NZ Access to Banking in Aotearoa Report 2023.pdf</w:t>
      </w:r>
    </w:p>
  </w:footnote>
  <w:footnote w:id="5">
    <w:p w14:paraId="7C480944" w14:textId="045E849F" w:rsidR="61E7750C" w:rsidRDefault="61E7750C" w:rsidP="61E7750C">
      <w:pPr>
        <w:pStyle w:val="FootnoteText"/>
      </w:pPr>
      <w:r w:rsidRPr="61E7750C">
        <w:rPr>
          <w:rStyle w:val="FootnoteReference"/>
        </w:rPr>
        <w:footnoteRef/>
      </w:r>
      <w:r>
        <w:t xml:space="preserve"> </w:t>
      </w:r>
      <w:hyperlink r:id="rId3">
        <w:r w:rsidRPr="61E7750C">
          <w:rPr>
            <w:rStyle w:val="Hyperlink"/>
          </w:rPr>
          <w:t>https://www.un.org/disabilities/documents/convention/convoptprot-e.pdf</w:t>
        </w:r>
      </w:hyperlink>
    </w:p>
    <w:p w14:paraId="0A408CEE" w14:textId="0CD4A1E6" w:rsidR="61E7750C" w:rsidRDefault="61E7750C" w:rsidP="61E7750C">
      <w:pPr>
        <w:pStyle w:val="FootnoteText"/>
      </w:pPr>
    </w:p>
  </w:footnote>
  <w:footnote w:id="6">
    <w:p w14:paraId="08C859A0" w14:textId="3C60D557" w:rsidR="61E7750C" w:rsidRDefault="61E7750C" w:rsidP="61E7750C">
      <w:pPr>
        <w:pStyle w:val="FootnoteText"/>
      </w:pPr>
      <w:r w:rsidRPr="61E7750C">
        <w:rPr>
          <w:rStyle w:val="FootnoteReference"/>
        </w:rPr>
        <w:footnoteRef/>
      </w:r>
      <w:r>
        <w:t xml:space="preserve"> </w:t>
      </w:r>
      <w:hyperlink r:id="rId4">
        <w:r w:rsidRPr="61E7750C">
          <w:rPr>
            <w:rStyle w:val="Hyperlink"/>
          </w:rPr>
          <w:t>https://www.stats.govt.nz/information-releases/disability-statistics-2023/</w:t>
        </w:r>
      </w:hyperlink>
    </w:p>
    <w:p w14:paraId="4FAFE708" w14:textId="50A9C077" w:rsidR="61E7750C" w:rsidRDefault="61E7750C" w:rsidP="61E7750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F0276DC"/>
    <w:multiLevelType w:val="multilevel"/>
    <w:tmpl w:val="69B0E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DF61B0"/>
    <w:multiLevelType w:val="multilevel"/>
    <w:tmpl w:val="EBEA08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115198"/>
    <w:multiLevelType w:val="hybridMultilevel"/>
    <w:tmpl w:val="9E4EC58E"/>
    <w:lvl w:ilvl="0" w:tplc="8CDA2096">
      <w:start w:val="1"/>
      <w:numFmt w:val="bullet"/>
      <w:lvlText w:val=""/>
      <w:lvlJc w:val="left"/>
      <w:pPr>
        <w:ind w:left="720" w:hanging="360"/>
      </w:pPr>
      <w:rPr>
        <w:rFonts w:ascii="Symbol" w:hAnsi="Symbol" w:hint="default"/>
      </w:rPr>
    </w:lvl>
    <w:lvl w:ilvl="1" w:tplc="9FAC354C">
      <w:start w:val="1"/>
      <w:numFmt w:val="bullet"/>
      <w:lvlText w:val="o"/>
      <w:lvlJc w:val="left"/>
      <w:pPr>
        <w:ind w:left="1440" w:hanging="360"/>
      </w:pPr>
      <w:rPr>
        <w:rFonts w:ascii="Courier New" w:hAnsi="Courier New" w:hint="default"/>
      </w:rPr>
    </w:lvl>
    <w:lvl w:ilvl="2" w:tplc="22D81848">
      <w:start w:val="1"/>
      <w:numFmt w:val="bullet"/>
      <w:lvlText w:val=""/>
      <w:lvlJc w:val="left"/>
      <w:pPr>
        <w:ind w:left="2160" w:hanging="360"/>
      </w:pPr>
      <w:rPr>
        <w:rFonts w:ascii="Wingdings" w:hAnsi="Wingdings" w:hint="default"/>
      </w:rPr>
    </w:lvl>
    <w:lvl w:ilvl="3" w:tplc="F66043CE">
      <w:start w:val="1"/>
      <w:numFmt w:val="bullet"/>
      <w:lvlText w:val=""/>
      <w:lvlJc w:val="left"/>
      <w:pPr>
        <w:ind w:left="2880" w:hanging="360"/>
      </w:pPr>
      <w:rPr>
        <w:rFonts w:ascii="Symbol" w:hAnsi="Symbol" w:hint="default"/>
      </w:rPr>
    </w:lvl>
    <w:lvl w:ilvl="4" w:tplc="91F855B0">
      <w:start w:val="1"/>
      <w:numFmt w:val="bullet"/>
      <w:lvlText w:val="o"/>
      <w:lvlJc w:val="left"/>
      <w:pPr>
        <w:ind w:left="3600" w:hanging="360"/>
      </w:pPr>
      <w:rPr>
        <w:rFonts w:ascii="Courier New" w:hAnsi="Courier New" w:hint="default"/>
      </w:rPr>
    </w:lvl>
    <w:lvl w:ilvl="5" w:tplc="90E295C0">
      <w:start w:val="1"/>
      <w:numFmt w:val="bullet"/>
      <w:lvlText w:val=""/>
      <w:lvlJc w:val="left"/>
      <w:pPr>
        <w:ind w:left="4320" w:hanging="360"/>
      </w:pPr>
      <w:rPr>
        <w:rFonts w:ascii="Wingdings" w:hAnsi="Wingdings" w:hint="default"/>
      </w:rPr>
    </w:lvl>
    <w:lvl w:ilvl="6" w:tplc="758290C6">
      <w:start w:val="1"/>
      <w:numFmt w:val="bullet"/>
      <w:lvlText w:val=""/>
      <w:lvlJc w:val="left"/>
      <w:pPr>
        <w:ind w:left="5040" w:hanging="360"/>
      </w:pPr>
      <w:rPr>
        <w:rFonts w:ascii="Symbol" w:hAnsi="Symbol" w:hint="default"/>
      </w:rPr>
    </w:lvl>
    <w:lvl w:ilvl="7" w:tplc="7690FFC4">
      <w:start w:val="1"/>
      <w:numFmt w:val="bullet"/>
      <w:lvlText w:val="o"/>
      <w:lvlJc w:val="left"/>
      <w:pPr>
        <w:ind w:left="5760" w:hanging="360"/>
      </w:pPr>
      <w:rPr>
        <w:rFonts w:ascii="Courier New" w:hAnsi="Courier New" w:hint="default"/>
      </w:rPr>
    </w:lvl>
    <w:lvl w:ilvl="8" w:tplc="CF30F9A8">
      <w:start w:val="1"/>
      <w:numFmt w:val="bullet"/>
      <w:lvlText w:val=""/>
      <w:lvlJc w:val="left"/>
      <w:pPr>
        <w:ind w:left="6480" w:hanging="360"/>
      </w:pPr>
      <w:rPr>
        <w:rFonts w:ascii="Wingdings" w:hAnsi="Wingdings" w:hint="default"/>
      </w:rPr>
    </w:lvl>
  </w:abstractNum>
  <w:abstractNum w:abstractNumId="5" w15:restartNumberingAfterBreak="0">
    <w:nsid w:val="28EC6F16"/>
    <w:multiLevelType w:val="hybridMultilevel"/>
    <w:tmpl w:val="E0EAFB5A"/>
    <w:lvl w:ilvl="0" w:tplc="5B4E56A8">
      <w:start w:val="1"/>
      <w:numFmt w:val="bullet"/>
      <w:lvlText w:val=""/>
      <w:lvlJc w:val="left"/>
      <w:pPr>
        <w:ind w:left="720" w:hanging="360"/>
      </w:pPr>
      <w:rPr>
        <w:rFonts w:ascii="Symbol" w:hAnsi="Symbol" w:hint="default"/>
      </w:rPr>
    </w:lvl>
    <w:lvl w:ilvl="1" w:tplc="EF74BCF6">
      <w:start w:val="1"/>
      <w:numFmt w:val="bullet"/>
      <w:lvlText w:val="o"/>
      <w:lvlJc w:val="left"/>
      <w:pPr>
        <w:ind w:left="1440" w:hanging="360"/>
      </w:pPr>
      <w:rPr>
        <w:rFonts w:ascii="Courier New" w:hAnsi="Courier New" w:hint="default"/>
      </w:rPr>
    </w:lvl>
    <w:lvl w:ilvl="2" w:tplc="9C90EF72">
      <w:start w:val="1"/>
      <w:numFmt w:val="bullet"/>
      <w:lvlText w:val=""/>
      <w:lvlJc w:val="left"/>
      <w:pPr>
        <w:ind w:left="2160" w:hanging="360"/>
      </w:pPr>
      <w:rPr>
        <w:rFonts w:ascii="Wingdings" w:hAnsi="Wingdings" w:hint="default"/>
      </w:rPr>
    </w:lvl>
    <w:lvl w:ilvl="3" w:tplc="869A2078">
      <w:start w:val="1"/>
      <w:numFmt w:val="bullet"/>
      <w:lvlText w:val=""/>
      <w:lvlJc w:val="left"/>
      <w:pPr>
        <w:ind w:left="2880" w:hanging="360"/>
      </w:pPr>
      <w:rPr>
        <w:rFonts w:ascii="Symbol" w:hAnsi="Symbol" w:hint="default"/>
      </w:rPr>
    </w:lvl>
    <w:lvl w:ilvl="4" w:tplc="0CA0D7F8">
      <w:start w:val="1"/>
      <w:numFmt w:val="bullet"/>
      <w:lvlText w:val="o"/>
      <w:lvlJc w:val="left"/>
      <w:pPr>
        <w:ind w:left="3600" w:hanging="360"/>
      </w:pPr>
      <w:rPr>
        <w:rFonts w:ascii="Courier New" w:hAnsi="Courier New" w:hint="default"/>
      </w:rPr>
    </w:lvl>
    <w:lvl w:ilvl="5" w:tplc="E2DA6EDC">
      <w:start w:val="1"/>
      <w:numFmt w:val="bullet"/>
      <w:lvlText w:val=""/>
      <w:lvlJc w:val="left"/>
      <w:pPr>
        <w:ind w:left="4320" w:hanging="360"/>
      </w:pPr>
      <w:rPr>
        <w:rFonts w:ascii="Wingdings" w:hAnsi="Wingdings" w:hint="default"/>
      </w:rPr>
    </w:lvl>
    <w:lvl w:ilvl="6" w:tplc="67B61A72">
      <w:start w:val="1"/>
      <w:numFmt w:val="bullet"/>
      <w:lvlText w:val=""/>
      <w:lvlJc w:val="left"/>
      <w:pPr>
        <w:ind w:left="5040" w:hanging="360"/>
      </w:pPr>
      <w:rPr>
        <w:rFonts w:ascii="Symbol" w:hAnsi="Symbol" w:hint="default"/>
      </w:rPr>
    </w:lvl>
    <w:lvl w:ilvl="7" w:tplc="DF0A0F9C">
      <w:start w:val="1"/>
      <w:numFmt w:val="bullet"/>
      <w:lvlText w:val="o"/>
      <w:lvlJc w:val="left"/>
      <w:pPr>
        <w:ind w:left="5760" w:hanging="360"/>
      </w:pPr>
      <w:rPr>
        <w:rFonts w:ascii="Courier New" w:hAnsi="Courier New" w:hint="default"/>
      </w:rPr>
    </w:lvl>
    <w:lvl w:ilvl="8" w:tplc="1640FC62">
      <w:start w:val="1"/>
      <w:numFmt w:val="bullet"/>
      <w:lvlText w:val=""/>
      <w:lvlJc w:val="left"/>
      <w:pPr>
        <w:ind w:left="6480" w:hanging="360"/>
      </w:pPr>
      <w:rPr>
        <w:rFonts w:ascii="Wingdings" w:hAnsi="Wingdings" w:hint="default"/>
      </w:rPr>
    </w:lvl>
  </w:abstractNum>
  <w:abstractNum w:abstractNumId="6" w15:restartNumberingAfterBreak="0">
    <w:nsid w:val="2B3EC67E"/>
    <w:multiLevelType w:val="hybridMultilevel"/>
    <w:tmpl w:val="A5A42BAA"/>
    <w:lvl w:ilvl="0" w:tplc="6FF0EBA4">
      <w:start w:val="1"/>
      <w:numFmt w:val="bullet"/>
      <w:lvlText w:val=""/>
      <w:lvlJc w:val="left"/>
      <w:pPr>
        <w:ind w:left="720" w:hanging="360"/>
      </w:pPr>
      <w:rPr>
        <w:rFonts w:ascii="Symbol" w:hAnsi="Symbol" w:hint="default"/>
      </w:rPr>
    </w:lvl>
    <w:lvl w:ilvl="1" w:tplc="8EFE2BBE">
      <w:start w:val="1"/>
      <w:numFmt w:val="bullet"/>
      <w:lvlText w:val="o"/>
      <w:lvlJc w:val="left"/>
      <w:pPr>
        <w:ind w:left="1440" w:hanging="360"/>
      </w:pPr>
      <w:rPr>
        <w:rFonts w:ascii="Courier New" w:hAnsi="Courier New" w:hint="default"/>
      </w:rPr>
    </w:lvl>
    <w:lvl w:ilvl="2" w:tplc="9678F0D2">
      <w:start w:val="1"/>
      <w:numFmt w:val="bullet"/>
      <w:lvlText w:val=""/>
      <w:lvlJc w:val="left"/>
      <w:pPr>
        <w:ind w:left="2160" w:hanging="360"/>
      </w:pPr>
      <w:rPr>
        <w:rFonts w:ascii="Wingdings" w:hAnsi="Wingdings" w:hint="default"/>
      </w:rPr>
    </w:lvl>
    <w:lvl w:ilvl="3" w:tplc="42981ABE">
      <w:start w:val="1"/>
      <w:numFmt w:val="bullet"/>
      <w:lvlText w:val=""/>
      <w:lvlJc w:val="left"/>
      <w:pPr>
        <w:ind w:left="2880" w:hanging="360"/>
      </w:pPr>
      <w:rPr>
        <w:rFonts w:ascii="Symbol" w:hAnsi="Symbol" w:hint="default"/>
      </w:rPr>
    </w:lvl>
    <w:lvl w:ilvl="4" w:tplc="607613A0">
      <w:start w:val="1"/>
      <w:numFmt w:val="bullet"/>
      <w:lvlText w:val="o"/>
      <w:lvlJc w:val="left"/>
      <w:pPr>
        <w:ind w:left="3600" w:hanging="360"/>
      </w:pPr>
      <w:rPr>
        <w:rFonts w:ascii="Courier New" w:hAnsi="Courier New" w:hint="default"/>
      </w:rPr>
    </w:lvl>
    <w:lvl w:ilvl="5" w:tplc="301C23A0">
      <w:start w:val="1"/>
      <w:numFmt w:val="bullet"/>
      <w:lvlText w:val=""/>
      <w:lvlJc w:val="left"/>
      <w:pPr>
        <w:ind w:left="4320" w:hanging="360"/>
      </w:pPr>
      <w:rPr>
        <w:rFonts w:ascii="Wingdings" w:hAnsi="Wingdings" w:hint="default"/>
      </w:rPr>
    </w:lvl>
    <w:lvl w:ilvl="6" w:tplc="0D68AD78">
      <w:start w:val="1"/>
      <w:numFmt w:val="bullet"/>
      <w:lvlText w:val=""/>
      <w:lvlJc w:val="left"/>
      <w:pPr>
        <w:ind w:left="5040" w:hanging="360"/>
      </w:pPr>
      <w:rPr>
        <w:rFonts w:ascii="Symbol" w:hAnsi="Symbol" w:hint="default"/>
      </w:rPr>
    </w:lvl>
    <w:lvl w:ilvl="7" w:tplc="74FED7C2">
      <w:start w:val="1"/>
      <w:numFmt w:val="bullet"/>
      <w:lvlText w:val="o"/>
      <w:lvlJc w:val="left"/>
      <w:pPr>
        <w:ind w:left="5760" w:hanging="360"/>
      </w:pPr>
      <w:rPr>
        <w:rFonts w:ascii="Courier New" w:hAnsi="Courier New" w:hint="default"/>
      </w:rPr>
    </w:lvl>
    <w:lvl w:ilvl="8" w:tplc="E0FE2382">
      <w:start w:val="1"/>
      <w:numFmt w:val="bullet"/>
      <w:lvlText w:val=""/>
      <w:lvlJc w:val="left"/>
      <w:pPr>
        <w:ind w:left="6480" w:hanging="360"/>
      </w:pPr>
      <w:rPr>
        <w:rFonts w:ascii="Wingdings" w:hAnsi="Wingdings" w:hint="default"/>
      </w:rPr>
    </w:lvl>
  </w:abstractNum>
  <w:abstractNum w:abstractNumId="7" w15:restartNumberingAfterBreak="0">
    <w:nsid w:val="2FED600D"/>
    <w:multiLevelType w:val="multilevel"/>
    <w:tmpl w:val="580A05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44687F04"/>
    <w:multiLevelType w:val="hybridMultilevel"/>
    <w:tmpl w:val="FCEA2A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2292AFE"/>
    <w:multiLevelType w:val="multilevel"/>
    <w:tmpl w:val="0E3ED2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5B02E0"/>
    <w:multiLevelType w:val="multilevel"/>
    <w:tmpl w:val="EF4606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7644943">
    <w:abstractNumId w:val="4"/>
  </w:num>
  <w:num w:numId="2" w16cid:durableId="1192037444">
    <w:abstractNumId w:val="1"/>
  </w:num>
  <w:num w:numId="3" w16cid:durableId="356932750">
    <w:abstractNumId w:val="0"/>
  </w:num>
  <w:num w:numId="4" w16cid:durableId="220167830">
    <w:abstractNumId w:val="8"/>
  </w:num>
  <w:num w:numId="5" w16cid:durableId="1425418937">
    <w:abstractNumId w:val="9"/>
  </w:num>
  <w:num w:numId="6" w16cid:durableId="1593126950">
    <w:abstractNumId w:val="2"/>
  </w:num>
  <w:num w:numId="7" w16cid:durableId="1670207888">
    <w:abstractNumId w:val="10"/>
  </w:num>
  <w:num w:numId="8" w16cid:durableId="916208220">
    <w:abstractNumId w:val="7"/>
  </w:num>
  <w:num w:numId="9" w16cid:durableId="1204170810">
    <w:abstractNumId w:val="3"/>
  </w:num>
  <w:num w:numId="10" w16cid:durableId="1272740595">
    <w:abstractNumId w:val="11"/>
  </w:num>
  <w:num w:numId="11" w16cid:durableId="1398165381">
    <w:abstractNumId w:val="5"/>
  </w:num>
  <w:num w:numId="12" w16cid:durableId="193416991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D55"/>
    <w:rsid w:val="00005E95"/>
    <w:rsid w:val="000060D9"/>
    <w:rsid w:val="0000648E"/>
    <w:rsid w:val="0001080C"/>
    <w:rsid w:val="0001520C"/>
    <w:rsid w:val="00015A8A"/>
    <w:rsid w:val="00021CF7"/>
    <w:rsid w:val="00022587"/>
    <w:rsid w:val="00023520"/>
    <w:rsid w:val="000235BD"/>
    <w:rsid w:val="00023C6D"/>
    <w:rsid w:val="0002503A"/>
    <w:rsid w:val="000269D0"/>
    <w:rsid w:val="00027756"/>
    <w:rsid w:val="00030886"/>
    <w:rsid w:val="00031508"/>
    <w:rsid w:val="00032A54"/>
    <w:rsid w:val="00032AC8"/>
    <w:rsid w:val="00033F1B"/>
    <w:rsid w:val="00035CDA"/>
    <w:rsid w:val="00043C03"/>
    <w:rsid w:val="00043EEA"/>
    <w:rsid w:val="0004616F"/>
    <w:rsid w:val="000511B4"/>
    <w:rsid w:val="00055EA7"/>
    <w:rsid w:val="000565CF"/>
    <w:rsid w:val="00060960"/>
    <w:rsid w:val="0006150E"/>
    <w:rsid w:val="00061633"/>
    <w:rsid w:val="000619B4"/>
    <w:rsid w:val="000629C2"/>
    <w:rsid w:val="0006372D"/>
    <w:rsid w:val="00064483"/>
    <w:rsid w:val="00071FF7"/>
    <w:rsid w:val="000744CE"/>
    <w:rsid w:val="00074A1B"/>
    <w:rsid w:val="00075DA4"/>
    <w:rsid w:val="00075E30"/>
    <w:rsid w:val="00076949"/>
    <w:rsid w:val="00081D4F"/>
    <w:rsid w:val="00081FD2"/>
    <w:rsid w:val="00082179"/>
    <w:rsid w:val="00083E8E"/>
    <w:rsid w:val="00085659"/>
    <w:rsid w:val="0008685F"/>
    <w:rsid w:val="00087AFD"/>
    <w:rsid w:val="00090C35"/>
    <w:rsid w:val="00090E59"/>
    <w:rsid w:val="00091AAE"/>
    <w:rsid w:val="00094676"/>
    <w:rsid w:val="00096CED"/>
    <w:rsid w:val="00096DCF"/>
    <w:rsid w:val="00097710"/>
    <w:rsid w:val="000A1606"/>
    <w:rsid w:val="000A1B0E"/>
    <w:rsid w:val="000A1BA1"/>
    <w:rsid w:val="000A53DF"/>
    <w:rsid w:val="000A5F75"/>
    <w:rsid w:val="000A6245"/>
    <w:rsid w:val="000A67E3"/>
    <w:rsid w:val="000A7B52"/>
    <w:rsid w:val="000B16CC"/>
    <w:rsid w:val="000B2D00"/>
    <w:rsid w:val="000B437F"/>
    <w:rsid w:val="000B4883"/>
    <w:rsid w:val="000B4B86"/>
    <w:rsid w:val="000B6303"/>
    <w:rsid w:val="000C0955"/>
    <w:rsid w:val="000C10AB"/>
    <w:rsid w:val="000C1B60"/>
    <w:rsid w:val="000C3348"/>
    <w:rsid w:val="000C753C"/>
    <w:rsid w:val="000D1EF3"/>
    <w:rsid w:val="000D2D8D"/>
    <w:rsid w:val="000D4365"/>
    <w:rsid w:val="000D51F9"/>
    <w:rsid w:val="000D532E"/>
    <w:rsid w:val="000D6500"/>
    <w:rsid w:val="000E0BD9"/>
    <w:rsid w:val="000E20EF"/>
    <w:rsid w:val="000E2C33"/>
    <w:rsid w:val="000E5108"/>
    <w:rsid w:val="000E6FE4"/>
    <w:rsid w:val="000E75B9"/>
    <w:rsid w:val="000E7F4B"/>
    <w:rsid w:val="000F0FD8"/>
    <w:rsid w:val="000F2C00"/>
    <w:rsid w:val="000F2DEA"/>
    <w:rsid w:val="000F38BD"/>
    <w:rsid w:val="000F40E4"/>
    <w:rsid w:val="000F6D7A"/>
    <w:rsid w:val="000F704D"/>
    <w:rsid w:val="000F79D4"/>
    <w:rsid w:val="00101E18"/>
    <w:rsid w:val="00102ECC"/>
    <w:rsid w:val="00102FC4"/>
    <w:rsid w:val="00103070"/>
    <w:rsid w:val="00103557"/>
    <w:rsid w:val="00105341"/>
    <w:rsid w:val="001054C2"/>
    <w:rsid w:val="00105588"/>
    <w:rsid w:val="00107B27"/>
    <w:rsid w:val="001118EA"/>
    <w:rsid w:val="00112F07"/>
    <w:rsid w:val="00115279"/>
    <w:rsid w:val="00120531"/>
    <w:rsid w:val="0012239C"/>
    <w:rsid w:val="00122833"/>
    <w:rsid w:val="00123AEB"/>
    <w:rsid w:val="00123F61"/>
    <w:rsid w:val="00125D9A"/>
    <w:rsid w:val="0012761F"/>
    <w:rsid w:val="00127B8C"/>
    <w:rsid w:val="00127B8D"/>
    <w:rsid w:val="00131103"/>
    <w:rsid w:val="00131741"/>
    <w:rsid w:val="001317E3"/>
    <w:rsid w:val="00131E43"/>
    <w:rsid w:val="00133408"/>
    <w:rsid w:val="001355CF"/>
    <w:rsid w:val="0013722E"/>
    <w:rsid w:val="00137F75"/>
    <w:rsid w:val="00140867"/>
    <w:rsid w:val="00140D5D"/>
    <w:rsid w:val="00141501"/>
    <w:rsid w:val="00143CE8"/>
    <w:rsid w:val="00144796"/>
    <w:rsid w:val="00145C21"/>
    <w:rsid w:val="001471F3"/>
    <w:rsid w:val="00147B4B"/>
    <w:rsid w:val="00151720"/>
    <w:rsid w:val="00155793"/>
    <w:rsid w:val="00162C14"/>
    <w:rsid w:val="00162E7C"/>
    <w:rsid w:val="00163EEB"/>
    <w:rsid w:val="00164EA6"/>
    <w:rsid w:val="00166B66"/>
    <w:rsid w:val="00167432"/>
    <w:rsid w:val="00167C2F"/>
    <w:rsid w:val="00167C5B"/>
    <w:rsid w:val="00171448"/>
    <w:rsid w:val="00171C76"/>
    <w:rsid w:val="00172350"/>
    <w:rsid w:val="0017272D"/>
    <w:rsid w:val="00174128"/>
    <w:rsid w:val="00174860"/>
    <w:rsid w:val="00174DA0"/>
    <w:rsid w:val="00175191"/>
    <w:rsid w:val="00175931"/>
    <w:rsid w:val="00177B74"/>
    <w:rsid w:val="00182905"/>
    <w:rsid w:val="001829A4"/>
    <w:rsid w:val="00182DF7"/>
    <w:rsid w:val="00182FC2"/>
    <w:rsid w:val="001836CB"/>
    <w:rsid w:val="00184365"/>
    <w:rsid w:val="00186355"/>
    <w:rsid w:val="001901D5"/>
    <w:rsid w:val="001925B4"/>
    <w:rsid w:val="00193AEC"/>
    <w:rsid w:val="00193DC3"/>
    <w:rsid w:val="00196E5D"/>
    <w:rsid w:val="00197EBC"/>
    <w:rsid w:val="001A19D8"/>
    <w:rsid w:val="001A5E4D"/>
    <w:rsid w:val="001A6141"/>
    <w:rsid w:val="001A73E2"/>
    <w:rsid w:val="001B1491"/>
    <w:rsid w:val="001B184E"/>
    <w:rsid w:val="001B492D"/>
    <w:rsid w:val="001B4DFE"/>
    <w:rsid w:val="001B7AE4"/>
    <w:rsid w:val="001C127F"/>
    <w:rsid w:val="001C1E7D"/>
    <w:rsid w:val="001C32DB"/>
    <w:rsid w:val="001C37C4"/>
    <w:rsid w:val="001C3BA4"/>
    <w:rsid w:val="001C41A3"/>
    <w:rsid w:val="001C4556"/>
    <w:rsid w:val="001C4F1B"/>
    <w:rsid w:val="001C57E8"/>
    <w:rsid w:val="001C6679"/>
    <w:rsid w:val="001C7729"/>
    <w:rsid w:val="001C77CD"/>
    <w:rsid w:val="001D0A95"/>
    <w:rsid w:val="001D214E"/>
    <w:rsid w:val="001D245E"/>
    <w:rsid w:val="001D249F"/>
    <w:rsid w:val="001D3044"/>
    <w:rsid w:val="001D3627"/>
    <w:rsid w:val="001D4289"/>
    <w:rsid w:val="001D4F95"/>
    <w:rsid w:val="001D5C1C"/>
    <w:rsid w:val="001D625B"/>
    <w:rsid w:val="001E0A3A"/>
    <w:rsid w:val="001E1810"/>
    <w:rsid w:val="001E1CF9"/>
    <w:rsid w:val="001E1F4B"/>
    <w:rsid w:val="001E5695"/>
    <w:rsid w:val="001E615B"/>
    <w:rsid w:val="001E71C8"/>
    <w:rsid w:val="001F66FE"/>
    <w:rsid w:val="001F76B3"/>
    <w:rsid w:val="0020168C"/>
    <w:rsid w:val="00201BFD"/>
    <w:rsid w:val="00201ED7"/>
    <w:rsid w:val="00201FD1"/>
    <w:rsid w:val="00202CFD"/>
    <w:rsid w:val="00202DBF"/>
    <w:rsid w:val="00203F00"/>
    <w:rsid w:val="002041EC"/>
    <w:rsid w:val="002044E7"/>
    <w:rsid w:val="00204B03"/>
    <w:rsid w:val="002068BC"/>
    <w:rsid w:val="00206C87"/>
    <w:rsid w:val="00207EFB"/>
    <w:rsid w:val="00211778"/>
    <w:rsid w:val="002126B3"/>
    <w:rsid w:val="00212B4E"/>
    <w:rsid w:val="00214EB7"/>
    <w:rsid w:val="00215374"/>
    <w:rsid w:val="00215CF3"/>
    <w:rsid w:val="00217F69"/>
    <w:rsid w:val="00220473"/>
    <w:rsid w:val="0022366D"/>
    <w:rsid w:val="00224B22"/>
    <w:rsid w:val="00225851"/>
    <w:rsid w:val="002258C4"/>
    <w:rsid w:val="0023082A"/>
    <w:rsid w:val="002324CE"/>
    <w:rsid w:val="00233677"/>
    <w:rsid w:val="0023432C"/>
    <w:rsid w:val="0023437E"/>
    <w:rsid w:val="00234B78"/>
    <w:rsid w:val="002350E5"/>
    <w:rsid w:val="00236AF8"/>
    <w:rsid w:val="0024139B"/>
    <w:rsid w:val="00243CE0"/>
    <w:rsid w:val="00244A1D"/>
    <w:rsid w:val="00244AC8"/>
    <w:rsid w:val="002462F4"/>
    <w:rsid w:val="0024751E"/>
    <w:rsid w:val="00250394"/>
    <w:rsid w:val="00251A97"/>
    <w:rsid w:val="00253042"/>
    <w:rsid w:val="00253546"/>
    <w:rsid w:val="00260488"/>
    <w:rsid w:val="00260DA7"/>
    <w:rsid w:val="00262E18"/>
    <w:rsid w:val="00263258"/>
    <w:rsid w:val="00265B96"/>
    <w:rsid w:val="002703DC"/>
    <w:rsid w:val="00270F29"/>
    <w:rsid w:val="002717F8"/>
    <w:rsid w:val="00271838"/>
    <w:rsid w:val="00271C46"/>
    <w:rsid w:val="00272499"/>
    <w:rsid w:val="0027329C"/>
    <w:rsid w:val="00273817"/>
    <w:rsid w:val="00274DEA"/>
    <w:rsid w:val="002767DC"/>
    <w:rsid w:val="002769EC"/>
    <w:rsid w:val="00276D39"/>
    <w:rsid w:val="00276E2E"/>
    <w:rsid w:val="002771D8"/>
    <w:rsid w:val="00277724"/>
    <w:rsid w:val="0028061B"/>
    <w:rsid w:val="00281837"/>
    <w:rsid w:val="0028297E"/>
    <w:rsid w:val="00283172"/>
    <w:rsid w:val="00283751"/>
    <w:rsid w:val="00285467"/>
    <w:rsid w:val="002855DA"/>
    <w:rsid w:val="00285783"/>
    <w:rsid w:val="00291731"/>
    <w:rsid w:val="00291A2D"/>
    <w:rsid w:val="00291F3E"/>
    <w:rsid w:val="002929D7"/>
    <w:rsid w:val="00292F35"/>
    <w:rsid w:val="00294221"/>
    <w:rsid w:val="00295C21"/>
    <w:rsid w:val="002A0400"/>
    <w:rsid w:val="002A1273"/>
    <w:rsid w:val="002A25CE"/>
    <w:rsid w:val="002A5A57"/>
    <w:rsid w:val="002A5F73"/>
    <w:rsid w:val="002A64BE"/>
    <w:rsid w:val="002B0690"/>
    <w:rsid w:val="002B337A"/>
    <w:rsid w:val="002B4729"/>
    <w:rsid w:val="002B51D8"/>
    <w:rsid w:val="002C0B9B"/>
    <w:rsid w:val="002C0DB2"/>
    <w:rsid w:val="002C119B"/>
    <w:rsid w:val="002C1670"/>
    <w:rsid w:val="002C4113"/>
    <w:rsid w:val="002C4EB7"/>
    <w:rsid w:val="002C5E0F"/>
    <w:rsid w:val="002C6655"/>
    <w:rsid w:val="002C719C"/>
    <w:rsid w:val="002C7274"/>
    <w:rsid w:val="002C7DA3"/>
    <w:rsid w:val="002C7E8F"/>
    <w:rsid w:val="002D16AA"/>
    <w:rsid w:val="002D2EBC"/>
    <w:rsid w:val="002D3358"/>
    <w:rsid w:val="002D3D9C"/>
    <w:rsid w:val="002D43B0"/>
    <w:rsid w:val="002D480E"/>
    <w:rsid w:val="002D5854"/>
    <w:rsid w:val="002D77F4"/>
    <w:rsid w:val="002E10F4"/>
    <w:rsid w:val="002E4E23"/>
    <w:rsid w:val="002E5104"/>
    <w:rsid w:val="002E5BA9"/>
    <w:rsid w:val="002F16CD"/>
    <w:rsid w:val="002F32A2"/>
    <w:rsid w:val="002F3E87"/>
    <w:rsid w:val="002F3E8E"/>
    <w:rsid w:val="002F3FC5"/>
    <w:rsid w:val="002F6288"/>
    <w:rsid w:val="003017FC"/>
    <w:rsid w:val="00302E1A"/>
    <w:rsid w:val="0030418F"/>
    <w:rsid w:val="00304CE6"/>
    <w:rsid w:val="00306512"/>
    <w:rsid w:val="00312F3F"/>
    <w:rsid w:val="00313118"/>
    <w:rsid w:val="00313B15"/>
    <w:rsid w:val="003142CD"/>
    <w:rsid w:val="00314634"/>
    <w:rsid w:val="00315725"/>
    <w:rsid w:val="00315EEE"/>
    <w:rsid w:val="00315F4E"/>
    <w:rsid w:val="0032076A"/>
    <w:rsid w:val="00320F41"/>
    <w:rsid w:val="00321096"/>
    <w:rsid w:val="00321102"/>
    <w:rsid w:val="0032227B"/>
    <w:rsid w:val="00333C90"/>
    <w:rsid w:val="00336C51"/>
    <w:rsid w:val="0034167C"/>
    <w:rsid w:val="00341F85"/>
    <w:rsid w:val="00342C7E"/>
    <w:rsid w:val="00343912"/>
    <w:rsid w:val="00343DB1"/>
    <w:rsid w:val="00344C91"/>
    <w:rsid w:val="00345329"/>
    <w:rsid w:val="00345647"/>
    <w:rsid w:val="003467AC"/>
    <w:rsid w:val="00346C40"/>
    <w:rsid w:val="00347906"/>
    <w:rsid w:val="0035075B"/>
    <w:rsid w:val="00350B21"/>
    <w:rsid w:val="00350CD0"/>
    <w:rsid w:val="00350F9A"/>
    <w:rsid w:val="00355648"/>
    <w:rsid w:val="00355B90"/>
    <w:rsid w:val="00355C36"/>
    <w:rsid w:val="00356C7F"/>
    <w:rsid w:val="00357428"/>
    <w:rsid w:val="00357462"/>
    <w:rsid w:val="00362D82"/>
    <w:rsid w:val="00363116"/>
    <w:rsid w:val="003633CA"/>
    <w:rsid w:val="003635E9"/>
    <w:rsid w:val="00363BB4"/>
    <w:rsid w:val="00363C01"/>
    <w:rsid w:val="00367859"/>
    <w:rsid w:val="00371BC2"/>
    <w:rsid w:val="003725F6"/>
    <w:rsid w:val="00372EAB"/>
    <w:rsid w:val="003731A6"/>
    <w:rsid w:val="003739A8"/>
    <w:rsid w:val="0037416B"/>
    <w:rsid w:val="00376776"/>
    <w:rsid w:val="00380D45"/>
    <w:rsid w:val="00381FEE"/>
    <w:rsid w:val="00382DF3"/>
    <w:rsid w:val="00382F7B"/>
    <w:rsid w:val="00383278"/>
    <w:rsid w:val="00383D85"/>
    <w:rsid w:val="00385F1C"/>
    <w:rsid w:val="0039067B"/>
    <w:rsid w:val="00392ECB"/>
    <w:rsid w:val="0039358D"/>
    <w:rsid w:val="0039487F"/>
    <w:rsid w:val="00395218"/>
    <w:rsid w:val="00397DF1"/>
    <w:rsid w:val="003A0485"/>
    <w:rsid w:val="003A1778"/>
    <w:rsid w:val="003A1A3B"/>
    <w:rsid w:val="003A1DFE"/>
    <w:rsid w:val="003A2437"/>
    <w:rsid w:val="003A2E54"/>
    <w:rsid w:val="003A3F35"/>
    <w:rsid w:val="003A677B"/>
    <w:rsid w:val="003B152C"/>
    <w:rsid w:val="003B1ADF"/>
    <w:rsid w:val="003B1CF5"/>
    <w:rsid w:val="003B54EE"/>
    <w:rsid w:val="003B5A85"/>
    <w:rsid w:val="003B5F70"/>
    <w:rsid w:val="003B6993"/>
    <w:rsid w:val="003C0C3F"/>
    <w:rsid w:val="003C589A"/>
    <w:rsid w:val="003D21B1"/>
    <w:rsid w:val="003D336A"/>
    <w:rsid w:val="003D524A"/>
    <w:rsid w:val="003D5299"/>
    <w:rsid w:val="003D586E"/>
    <w:rsid w:val="003D794C"/>
    <w:rsid w:val="003E284F"/>
    <w:rsid w:val="003E2FAD"/>
    <w:rsid w:val="003E3100"/>
    <w:rsid w:val="003E5085"/>
    <w:rsid w:val="003E5E80"/>
    <w:rsid w:val="003E719A"/>
    <w:rsid w:val="003E740C"/>
    <w:rsid w:val="003E74E0"/>
    <w:rsid w:val="003E7CAA"/>
    <w:rsid w:val="003F0717"/>
    <w:rsid w:val="003F2E4D"/>
    <w:rsid w:val="003F36AB"/>
    <w:rsid w:val="003F455E"/>
    <w:rsid w:val="003F48DE"/>
    <w:rsid w:val="003F5FFC"/>
    <w:rsid w:val="00401F61"/>
    <w:rsid w:val="00402F26"/>
    <w:rsid w:val="00403D99"/>
    <w:rsid w:val="0040556F"/>
    <w:rsid w:val="00407686"/>
    <w:rsid w:val="00413279"/>
    <w:rsid w:val="004165AE"/>
    <w:rsid w:val="00416ADA"/>
    <w:rsid w:val="00416AF1"/>
    <w:rsid w:val="0041770A"/>
    <w:rsid w:val="004206C2"/>
    <w:rsid w:val="004257D4"/>
    <w:rsid w:val="0042693C"/>
    <w:rsid w:val="00431A03"/>
    <w:rsid w:val="0043469A"/>
    <w:rsid w:val="00440A24"/>
    <w:rsid w:val="00442CE8"/>
    <w:rsid w:val="004437FA"/>
    <w:rsid w:val="0044596C"/>
    <w:rsid w:val="00447D0A"/>
    <w:rsid w:val="00452BF2"/>
    <w:rsid w:val="0045358E"/>
    <w:rsid w:val="004536F1"/>
    <w:rsid w:val="0045411C"/>
    <w:rsid w:val="00456089"/>
    <w:rsid w:val="00457025"/>
    <w:rsid w:val="00457AA7"/>
    <w:rsid w:val="0046132A"/>
    <w:rsid w:val="00461664"/>
    <w:rsid w:val="00462C33"/>
    <w:rsid w:val="004644FA"/>
    <w:rsid w:val="00466D3B"/>
    <w:rsid w:val="004677E9"/>
    <w:rsid w:val="00467FEF"/>
    <w:rsid w:val="004704EF"/>
    <w:rsid w:val="00470A10"/>
    <w:rsid w:val="00471C8D"/>
    <w:rsid w:val="00472A9E"/>
    <w:rsid w:val="004739FA"/>
    <w:rsid w:val="00473C39"/>
    <w:rsid w:val="004757BD"/>
    <w:rsid w:val="00476D47"/>
    <w:rsid w:val="00477F8C"/>
    <w:rsid w:val="00480677"/>
    <w:rsid w:val="00480F69"/>
    <w:rsid w:val="004842DD"/>
    <w:rsid w:val="004846E5"/>
    <w:rsid w:val="0048732F"/>
    <w:rsid w:val="00493AE0"/>
    <w:rsid w:val="004941FC"/>
    <w:rsid w:val="00494B90"/>
    <w:rsid w:val="004A0B69"/>
    <w:rsid w:val="004A0DF2"/>
    <w:rsid w:val="004A138A"/>
    <w:rsid w:val="004A1C37"/>
    <w:rsid w:val="004A3887"/>
    <w:rsid w:val="004A42AE"/>
    <w:rsid w:val="004A491A"/>
    <w:rsid w:val="004A53BC"/>
    <w:rsid w:val="004B0F0B"/>
    <w:rsid w:val="004B1ABB"/>
    <w:rsid w:val="004B1B43"/>
    <w:rsid w:val="004B4E31"/>
    <w:rsid w:val="004B646A"/>
    <w:rsid w:val="004B7B9F"/>
    <w:rsid w:val="004C0539"/>
    <w:rsid w:val="004C0D6A"/>
    <w:rsid w:val="004C149F"/>
    <w:rsid w:val="004C2041"/>
    <w:rsid w:val="004C2182"/>
    <w:rsid w:val="004C25F0"/>
    <w:rsid w:val="004C5BE9"/>
    <w:rsid w:val="004C6014"/>
    <w:rsid w:val="004C7C0B"/>
    <w:rsid w:val="004C7EFA"/>
    <w:rsid w:val="004D3150"/>
    <w:rsid w:val="004D3468"/>
    <w:rsid w:val="004D3B75"/>
    <w:rsid w:val="004D4028"/>
    <w:rsid w:val="004D44E2"/>
    <w:rsid w:val="004D466F"/>
    <w:rsid w:val="004D47BB"/>
    <w:rsid w:val="004D50D3"/>
    <w:rsid w:val="004D67D4"/>
    <w:rsid w:val="004D7E70"/>
    <w:rsid w:val="004E02B9"/>
    <w:rsid w:val="004E0341"/>
    <w:rsid w:val="004E3847"/>
    <w:rsid w:val="004E4A50"/>
    <w:rsid w:val="004E4B73"/>
    <w:rsid w:val="004E52C5"/>
    <w:rsid w:val="004E650A"/>
    <w:rsid w:val="004E6539"/>
    <w:rsid w:val="004E6B96"/>
    <w:rsid w:val="004F0407"/>
    <w:rsid w:val="004F1742"/>
    <w:rsid w:val="004F2FF9"/>
    <w:rsid w:val="004F57E5"/>
    <w:rsid w:val="004F68A5"/>
    <w:rsid w:val="005001AA"/>
    <w:rsid w:val="005001DC"/>
    <w:rsid w:val="0050116B"/>
    <w:rsid w:val="00501191"/>
    <w:rsid w:val="0050187C"/>
    <w:rsid w:val="00501E8C"/>
    <w:rsid w:val="00503C28"/>
    <w:rsid w:val="00504691"/>
    <w:rsid w:val="00504EEF"/>
    <w:rsid w:val="00506ABF"/>
    <w:rsid w:val="00510312"/>
    <w:rsid w:val="00510CDE"/>
    <w:rsid w:val="00510FCB"/>
    <w:rsid w:val="00514A4F"/>
    <w:rsid w:val="00515B89"/>
    <w:rsid w:val="00515D39"/>
    <w:rsid w:val="00516DAF"/>
    <w:rsid w:val="00517051"/>
    <w:rsid w:val="005200BE"/>
    <w:rsid w:val="005208C6"/>
    <w:rsid w:val="00520A15"/>
    <w:rsid w:val="005214DC"/>
    <w:rsid w:val="00523E2F"/>
    <w:rsid w:val="00524F74"/>
    <w:rsid w:val="005250A4"/>
    <w:rsid w:val="00526305"/>
    <w:rsid w:val="005266CE"/>
    <w:rsid w:val="005266FF"/>
    <w:rsid w:val="00530D53"/>
    <w:rsid w:val="00533311"/>
    <w:rsid w:val="00537DEE"/>
    <w:rsid w:val="0054340B"/>
    <w:rsid w:val="00544E5C"/>
    <w:rsid w:val="005459FD"/>
    <w:rsid w:val="00547447"/>
    <w:rsid w:val="005479FD"/>
    <w:rsid w:val="00547D7A"/>
    <w:rsid w:val="00552473"/>
    <w:rsid w:val="005527C0"/>
    <w:rsid w:val="00552D7B"/>
    <w:rsid w:val="00553EAE"/>
    <w:rsid w:val="00555DA1"/>
    <w:rsid w:val="00556CE8"/>
    <w:rsid w:val="00557005"/>
    <w:rsid w:val="005602D3"/>
    <w:rsid w:val="00560DDF"/>
    <w:rsid w:val="00560E19"/>
    <w:rsid w:val="00561731"/>
    <w:rsid w:val="005619A0"/>
    <w:rsid w:val="00561DCA"/>
    <w:rsid w:val="00562010"/>
    <w:rsid w:val="00562023"/>
    <w:rsid w:val="00564FBB"/>
    <w:rsid w:val="00566FAF"/>
    <w:rsid w:val="005704AB"/>
    <w:rsid w:val="0057174C"/>
    <w:rsid w:val="00572440"/>
    <w:rsid w:val="0057566C"/>
    <w:rsid w:val="00577AB5"/>
    <w:rsid w:val="00577DB2"/>
    <w:rsid w:val="00577E78"/>
    <w:rsid w:val="005847A3"/>
    <w:rsid w:val="00584E35"/>
    <w:rsid w:val="00585147"/>
    <w:rsid w:val="0058531E"/>
    <w:rsid w:val="00586A27"/>
    <w:rsid w:val="00586AB6"/>
    <w:rsid w:val="00586D24"/>
    <w:rsid w:val="0058721E"/>
    <w:rsid w:val="00587427"/>
    <w:rsid w:val="00587C9C"/>
    <w:rsid w:val="00590C95"/>
    <w:rsid w:val="00590E93"/>
    <w:rsid w:val="005921C1"/>
    <w:rsid w:val="00593654"/>
    <w:rsid w:val="005939AD"/>
    <w:rsid w:val="005944CE"/>
    <w:rsid w:val="00596E47"/>
    <w:rsid w:val="00597EFB"/>
    <w:rsid w:val="005A033E"/>
    <w:rsid w:val="005A22FF"/>
    <w:rsid w:val="005A3973"/>
    <w:rsid w:val="005A4F6F"/>
    <w:rsid w:val="005A52CA"/>
    <w:rsid w:val="005A70EF"/>
    <w:rsid w:val="005A782E"/>
    <w:rsid w:val="005A795B"/>
    <w:rsid w:val="005B0EDE"/>
    <w:rsid w:val="005B178E"/>
    <w:rsid w:val="005B1831"/>
    <w:rsid w:val="005B1E57"/>
    <w:rsid w:val="005B2ABA"/>
    <w:rsid w:val="005B3AEA"/>
    <w:rsid w:val="005B46E2"/>
    <w:rsid w:val="005C18D8"/>
    <w:rsid w:val="005C2933"/>
    <w:rsid w:val="005C4982"/>
    <w:rsid w:val="005C5010"/>
    <w:rsid w:val="005C521C"/>
    <w:rsid w:val="005C7C25"/>
    <w:rsid w:val="005D520C"/>
    <w:rsid w:val="005D7A4E"/>
    <w:rsid w:val="005E14A6"/>
    <w:rsid w:val="005E1762"/>
    <w:rsid w:val="005E1A81"/>
    <w:rsid w:val="005E3473"/>
    <w:rsid w:val="005E3C66"/>
    <w:rsid w:val="005E5F5D"/>
    <w:rsid w:val="005E640C"/>
    <w:rsid w:val="005E669F"/>
    <w:rsid w:val="005F149C"/>
    <w:rsid w:val="005F2165"/>
    <w:rsid w:val="005F283C"/>
    <w:rsid w:val="005F2B99"/>
    <w:rsid w:val="005F2E10"/>
    <w:rsid w:val="005F39F6"/>
    <w:rsid w:val="005F5231"/>
    <w:rsid w:val="005F71F0"/>
    <w:rsid w:val="005F7582"/>
    <w:rsid w:val="005F7EB2"/>
    <w:rsid w:val="0060123F"/>
    <w:rsid w:val="00601511"/>
    <w:rsid w:val="0060216E"/>
    <w:rsid w:val="00602389"/>
    <w:rsid w:val="00603927"/>
    <w:rsid w:val="00604CC1"/>
    <w:rsid w:val="00605796"/>
    <w:rsid w:val="00607E99"/>
    <w:rsid w:val="00611937"/>
    <w:rsid w:val="00612A52"/>
    <w:rsid w:val="00614E9D"/>
    <w:rsid w:val="00616B4B"/>
    <w:rsid w:val="00617066"/>
    <w:rsid w:val="00621637"/>
    <w:rsid w:val="00621FB1"/>
    <w:rsid w:val="00622705"/>
    <w:rsid w:val="0062396E"/>
    <w:rsid w:val="006247D3"/>
    <w:rsid w:val="0062495B"/>
    <w:rsid w:val="00625C9C"/>
    <w:rsid w:val="00626312"/>
    <w:rsid w:val="00627D14"/>
    <w:rsid w:val="00632B37"/>
    <w:rsid w:val="00632E32"/>
    <w:rsid w:val="00634B11"/>
    <w:rsid w:val="00635603"/>
    <w:rsid w:val="00640203"/>
    <w:rsid w:val="00644B44"/>
    <w:rsid w:val="00647040"/>
    <w:rsid w:val="0064783E"/>
    <w:rsid w:val="006478F2"/>
    <w:rsid w:val="00650AA3"/>
    <w:rsid w:val="00650E8A"/>
    <w:rsid w:val="006524C5"/>
    <w:rsid w:val="006529C0"/>
    <w:rsid w:val="00652DF3"/>
    <w:rsid w:val="00653806"/>
    <w:rsid w:val="00653E47"/>
    <w:rsid w:val="00654AFC"/>
    <w:rsid w:val="0065634F"/>
    <w:rsid w:val="00657B1B"/>
    <w:rsid w:val="0066191C"/>
    <w:rsid w:val="00662E32"/>
    <w:rsid w:val="00662EC9"/>
    <w:rsid w:val="006645EA"/>
    <w:rsid w:val="00665DB9"/>
    <w:rsid w:val="00665F29"/>
    <w:rsid w:val="006664EC"/>
    <w:rsid w:val="00666C52"/>
    <w:rsid w:val="00671843"/>
    <w:rsid w:val="00672F6F"/>
    <w:rsid w:val="006730E5"/>
    <w:rsid w:val="006743EA"/>
    <w:rsid w:val="0068043B"/>
    <w:rsid w:val="0068136C"/>
    <w:rsid w:val="006822C4"/>
    <w:rsid w:val="0068241D"/>
    <w:rsid w:val="00683382"/>
    <w:rsid w:val="00683519"/>
    <w:rsid w:val="00693EB2"/>
    <w:rsid w:val="00695908"/>
    <w:rsid w:val="00696371"/>
    <w:rsid w:val="006963F1"/>
    <w:rsid w:val="00697DC8"/>
    <w:rsid w:val="006A1854"/>
    <w:rsid w:val="006A28A2"/>
    <w:rsid w:val="006A3861"/>
    <w:rsid w:val="006A4051"/>
    <w:rsid w:val="006A5569"/>
    <w:rsid w:val="006A5BCF"/>
    <w:rsid w:val="006A7632"/>
    <w:rsid w:val="006B0361"/>
    <w:rsid w:val="006B0520"/>
    <w:rsid w:val="006B0D24"/>
    <w:rsid w:val="006B32EF"/>
    <w:rsid w:val="006B5E00"/>
    <w:rsid w:val="006C0795"/>
    <w:rsid w:val="006C16DD"/>
    <w:rsid w:val="006C1782"/>
    <w:rsid w:val="006C30CF"/>
    <w:rsid w:val="006C3159"/>
    <w:rsid w:val="006C3492"/>
    <w:rsid w:val="006C3C48"/>
    <w:rsid w:val="006C4958"/>
    <w:rsid w:val="006C49AB"/>
    <w:rsid w:val="006C4A6F"/>
    <w:rsid w:val="006C4D66"/>
    <w:rsid w:val="006C4F50"/>
    <w:rsid w:val="006C5B0C"/>
    <w:rsid w:val="006C78B0"/>
    <w:rsid w:val="006D13F8"/>
    <w:rsid w:val="006D2A79"/>
    <w:rsid w:val="006D4F54"/>
    <w:rsid w:val="006D53F2"/>
    <w:rsid w:val="006D58A1"/>
    <w:rsid w:val="006D7C63"/>
    <w:rsid w:val="006E000D"/>
    <w:rsid w:val="006E1487"/>
    <w:rsid w:val="006E21CD"/>
    <w:rsid w:val="006E2338"/>
    <w:rsid w:val="006E2380"/>
    <w:rsid w:val="006E4379"/>
    <w:rsid w:val="006E4AA7"/>
    <w:rsid w:val="006E5CF3"/>
    <w:rsid w:val="006E64A6"/>
    <w:rsid w:val="006E6EB0"/>
    <w:rsid w:val="006E7B71"/>
    <w:rsid w:val="006F07E0"/>
    <w:rsid w:val="006F19AD"/>
    <w:rsid w:val="006F1F49"/>
    <w:rsid w:val="006F2AEF"/>
    <w:rsid w:val="006F470A"/>
    <w:rsid w:val="006F4BCF"/>
    <w:rsid w:val="006F51F9"/>
    <w:rsid w:val="006F5B8F"/>
    <w:rsid w:val="006F6842"/>
    <w:rsid w:val="007011C1"/>
    <w:rsid w:val="0070138A"/>
    <w:rsid w:val="00702CDA"/>
    <w:rsid w:val="00706441"/>
    <w:rsid w:val="00707990"/>
    <w:rsid w:val="007124ED"/>
    <w:rsid w:val="0071265D"/>
    <w:rsid w:val="00714165"/>
    <w:rsid w:val="00717DCB"/>
    <w:rsid w:val="007207E1"/>
    <w:rsid w:val="007218FD"/>
    <w:rsid w:val="00721C2D"/>
    <w:rsid w:val="00724E0B"/>
    <w:rsid w:val="0072583F"/>
    <w:rsid w:val="007277A0"/>
    <w:rsid w:val="007279D1"/>
    <w:rsid w:val="00727EE8"/>
    <w:rsid w:val="00731AF6"/>
    <w:rsid w:val="00731B8E"/>
    <w:rsid w:val="0073651D"/>
    <w:rsid w:val="00741847"/>
    <w:rsid w:val="00744154"/>
    <w:rsid w:val="0074529C"/>
    <w:rsid w:val="00745429"/>
    <w:rsid w:val="00746AE8"/>
    <w:rsid w:val="00746C15"/>
    <w:rsid w:val="007522B0"/>
    <w:rsid w:val="00752B27"/>
    <w:rsid w:val="00752C9C"/>
    <w:rsid w:val="00752D90"/>
    <w:rsid w:val="0075348F"/>
    <w:rsid w:val="00754425"/>
    <w:rsid w:val="00756AF7"/>
    <w:rsid w:val="00757E79"/>
    <w:rsid w:val="007625A5"/>
    <w:rsid w:val="007635F5"/>
    <w:rsid w:val="00763D87"/>
    <w:rsid w:val="00764170"/>
    <w:rsid w:val="00764573"/>
    <w:rsid w:val="00764DC5"/>
    <w:rsid w:val="00766779"/>
    <w:rsid w:val="007676BA"/>
    <w:rsid w:val="00771B02"/>
    <w:rsid w:val="00772E81"/>
    <w:rsid w:val="00774AFC"/>
    <w:rsid w:val="00774C8D"/>
    <w:rsid w:val="007809B3"/>
    <w:rsid w:val="00780A67"/>
    <w:rsid w:val="007812B5"/>
    <w:rsid w:val="007812C8"/>
    <w:rsid w:val="007815CD"/>
    <w:rsid w:val="0078478F"/>
    <w:rsid w:val="00784871"/>
    <w:rsid w:val="00784B83"/>
    <w:rsid w:val="007866A8"/>
    <w:rsid w:val="0079112E"/>
    <w:rsid w:val="00791C94"/>
    <w:rsid w:val="00791EE7"/>
    <w:rsid w:val="00793EB6"/>
    <w:rsid w:val="007941C3"/>
    <w:rsid w:val="007945A1"/>
    <w:rsid w:val="00794A46"/>
    <w:rsid w:val="00795D9D"/>
    <w:rsid w:val="007964C5"/>
    <w:rsid w:val="00796ACA"/>
    <w:rsid w:val="0079756D"/>
    <w:rsid w:val="00797E0A"/>
    <w:rsid w:val="007A0006"/>
    <w:rsid w:val="007A07E5"/>
    <w:rsid w:val="007A1BB9"/>
    <w:rsid w:val="007A1FEF"/>
    <w:rsid w:val="007B2062"/>
    <w:rsid w:val="007B291C"/>
    <w:rsid w:val="007B2A92"/>
    <w:rsid w:val="007B3477"/>
    <w:rsid w:val="007B4EA7"/>
    <w:rsid w:val="007B7A67"/>
    <w:rsid w:val="007C0469"/>
    <w:rsid w:val="007C2E6D"/>
    <w:rsid w:val="007C2EEA"/>
    <w:rsid w:val="007C4A23"/>
    <w:rsid w:val="007C5DAD"/>
    <w:rsid w:val="007D1922"/>
    <w:rsid w:val="007D2914"/>
    <w:rsid w:val="007D30FA"/>
    <w:rsid w:val="007D4EF2"/>
    <w:rsid w:val="007D5ACF"/>
    <w:rsid w:val="007DE263"/>
    <w:rsid w:val="007E164D"/>
    <w:rsid w:val="007E16B1"/>
    <w:rsid w:val="007E1A2A"/>
    <w:rsid w:val="007E1E7A"/>
    <w:rsid w:val="007E2966"/>
    <w:rsid w:val="007E4C03"/>
    <w:rsid w:val="007E68F0"/>
    <w:rsid w:val="007E737F"/>
    <w:rsid w:val="007E7E8E"/>
    <w:rsid w:val="007F0309"/>
    <w:rsid w:val="007F058C"/>
    <w:rsid w:val="007F1410"/>
    <w:rsid w:val="007F1584"/>
    <w:rsid w:val="007F49E5"/>
    <w:rsid w:val="007F6D75"/>
    <w:rsid w:val="007F7723"/>
    <w:rsid w:val="008008CC"/>
    <w:rsid w:val="00800CC5"/>
    <w:rsid w:val="008023F0"/>
    <w:rsid w:val="00806569"/>
    <w:rsid w:val="00807730"/>
    <w:rsid w:val="00810272"/>
    <w:rsid w:val="00810284"/>
    <w:rsid w:val="0082039C"/>
    <w:rsid w:val="008211F1"/>
    <w:rsid w:val="0082155D"/>
    <w:rsid w:val="00822128"/>
    <w:rsid w:val="0082336D"/>
    <w:rsid w:val="00823A5A"/>
    <w:rsid w:val="00824B8D"/>
    <w:rsid w:val="00826916"/>
    <w:rsid w:val="00826EC8"/>
    <w:rsid w:val="0082745E"/>
    <w:rsid w:val="00832012"/>
    <w:rsid w:val="00834A6D"/>
    <w:rsid w:val="008358AC"/>
    <w:rsid w:val="00835A45"/>
    <w:rsid w:val="0083604C"/>
    <w:rsid w:val="00836966"/>
    <w:rsid w:val="00837278"/>
    <w:rsid w:val="008376F9"/>
    <w:rsid w:val="008406B2"/>
    <w:rsid w:val="00840B74"/>
    <w:rsid w:val="00841CB2"/>
    <w:rsid w:val="008436BF"/>
    <w:rsid w:val="00843D1E"/>
    <w:rsid w:val="00844224"/>
    <w:rsid w:val="00845DA6"/>
    <w:rsid w:val="008467AE"/>
    <w:rsid w:val="00851BE3"/>
    <w:rsid w:val="00852F42"/>
    <w:rsid w:val="00853933"/>
    <w:rsid w:val="008563C8"/>
    <w:rsid w:val="00863247"/>
    <w:rsid w:val="008632DE"/>
    <w:rsid w:val="00863A48"/>
    <w:rsid w:val="00864279"/>
    <w:rsid w:val="0086664F"/>
    <w:rsid w:val="00870138"/>
    <w:rsid w:val="00873A2F"/>
    <w:rsid w:val="00873C15"/>
    <w:rsid w:val="00873F11"/>
    <w:rsid w:val="0087445A"/>
    <w:rsid w:val="00877124"/>
    <w:rsid w:val="0087767F"/>
    <w:rsid w:val="00877F32"/>
    <w:rsid w:val="0087DBD7"/>
    <w:rsid w:val="008809C7"/>
    <w:rsid w:val="00881843"/>
    <w:rsid w:val="0088220D"/>
    <w:rsid w:val="008824FF"/>
    <w:rsid w:val="00883600"/>
    <w:rsid w:val="008856AE"/>
    <w:rsid w:val="008859BB"/>
    <w:rsid w:val="00886506"/>
    <w:rsid w:val="00887711"/>
    <w:rsid w:val="00890EBB"/>
    <w:rsid w:val="00891E65"/>
    <w:rsid w:val="00892985"/>
    <w:rsid w:val="00893285"/>
    <w:rsid w:val="00893641"/>
    <w:rsid w:val="00893745"/>
    <w:rsid w:val="008939C9"/>
    <w:rsid w:val="00894D28"/>
    <w:rsid w:val="00895776"/>
    <w:rsid w:val="008A3100"/>
    <w:rsid w:val="008A40D9"/>
    <w:rsid w:val="008A689F"/>
    <w:rsid w:val="008B0EB4"/>
    <w:rsid w:val="008B5081"/>
    <w:rsid w:val="008B595D"/>
    <w:rsid w:val="008C2A2D"/>
    <w:rsid w:val="008C3410"/>
    <w:rsid w:val="008C3D90"/>
    <w:rsid w:val="008C4284"/>
    <w:rsid w:val="008C4496"/>
    <w:rsid w:val="008C51A3"/>
    <w:rsid w:val="008C6452"/>
    <w:rsid w:val="008C794B"/>
    <w:rsid w:val="008D00B5"/>
    <w:rsid w:val="008D01E7"/>
    <w:rsid w:val="008D0585"/>
    <w:rsid w:val="008D2275"/>
    <w:rsid w:val="008D2BDD"/>
    <w:rsid w:val="008D372E"/>
    <w:rsid w:val="008D535C"/>
    <w:rsid w:val="008D5873"/>
    <w:rsid w:val="008D6F88"/>
    <w:rsid w:val="008D7FD4"/>
    <w:rsid w:val="008E076D"/>
    <w:rsid w:val="008E2517"/>
    <w:rsid w:val="008E2F47"/>
    <w:rsid w:val="008E6986"/>
    <w:rsid w:val="008E7218"/>
    <w:rsid w:val="008E7443"/>
    <w:rsid w:val="008E7578"/>
    <w:rsid w:val="008F0D7D"/>
    <w:rsid w:val="008F2D57"/>
    <w:rsid w:val="008F413F"/>
    <w:rsid w:val="008F4FC4"/>
    <w:rsid w:val="008F5001"/>
    <w:rsid w:val="008F698B"/>
    <w:rsid w:val="00900064"/>
    <w:rsid w:val="0090133E"/>
    <w:rsid w:val="00901F73"/>
    <w:rsid w:val="00903806"/>
    <w:rsid w:val="00903950"/>
    <w:rsid w:val="00903CCB"/>
    <w:rsid w:val="00903E92"/>
    <w:rsid w:val="009047AF"/>
    <w:rsid w:val="00904EF7"/>
    <w:rsid w:val="0091121C"/>
    <w:rsid w:val="009115AA"/>
    <w:rsid w:val="00911700"/>
    <w:rsid w:val="0091250B"/>
    <w:rsid w:val="00912595"/>
    <w:rsid w:val="00912CB2"/>
    <w:rsid w:val="009134C2"/>
    <w:rsid w:val="009136C8"/>
    <w:rsid w:val="00913F6F"/>
    <w:rsid w:val="009158BC"/>
    <w:rsid w:val="00915B64"/>
    <w:rsid w:val="00915EBF"/>
    <w:rsid w:val="009211C8"/>
    <w:rsid w:val="009213B9"/>
    <w:rsid w:val="00922433"/>
    <w:rsid w:val="009235EA"/>
    <w:rsid w:val="00923858"/>
    <w:rsid w:val="00923ECD"/>
    <w:rsid w:val="00924119"/>
    <w:rsid w:val="00926D89"/>
    <w:rsid w:val="0092760B"/>
    <w:rsid w:val="00927DC0"/>
    <w:rsid w:val="00932515"/>
    <w:rsid w:val="009326E1"/>
    <w:rsid w:val="009329FF"/>
    <w:rsid w:val="00934C85"/>
    <w:rsid w:val="009360B5"/>
    <w:rsid w:val="009464E6"/>
    <w:rsid w:val="00946976"/>
    <w:rsid w:val="00952349"/>
    <w:rsid w:val="009527E7"/>
    <w:rsid w:val="009539E4"/>
    <w:rsid w:val="00954C65"/>
    <w:rsid w:val="00954CA0"/>
    <w:rsid w:val="00954CCD"/>
    <w:rsid w:val="009552C6"/>
    <w:rsid w:val="00955C53"/>
    <w:rsid w:val="00956060"/>
    <w:rsid w:val="0095714B"/>
    <w:rsid w:val="0096084B"/>
    <w:rsid w:val="00960982"/>
    <w:rsid w:val="00961E66"/>
    <w:rsid w:val="009626FB"/>
    <w:rsid w:val="009628E9"/>
    <w:rsid w:val="00963A36"/>
    <w:rsid w:val="00964BC0"/>
    <w:rsid w:val="00964E23"/>
    <w:rsid w:val="00965698"/>
    <w:rsid w:val="00965DF1"/>
    <w:rsid w:val="00971123"/>
    <w:rsid w:val="0097355E"/>
    <w:rsid w:val="009746A4"/>
    <w:rsid w:val="00975960"/>
    <w:rsid w:val="00977994"/>
    <w:rsid w:val="00977E19"/>
    <w:rsid w:val="00982B52"/>
    <w:rsid w:val="00983FD9"/>
    <w:rsid w:val="00984911"/>
    <w:rsid w:val="009850F5"/>
    <w:rsid w:val="0098533D"/>
    <w:rsid w:val="009853E7"/>
    <w:rsid w:val="00986093"/>
    <w:rsid w:val="0098717D"/>
    <w:rsid w:val="009875FF"/>
    <w:rsid w:val="00987FB2"/>
    <w:rsid w:val="009900DA"/>
    <w:rsid w:val="00991286"/>
    <w:rsid w:val="009940E4"/>
    <w:rsid w:val="009955E6"/>
    <w:rsid w:val="009969FE"/>
    <w:rsid w:val="00997591"/>
    <w:rsid w:val="009A1B88"/>
    <w:rsid w:val="009A22DF"/>
    <w:rsid w:val="009A43E1"/>
    <w:rsid w:val="009A4DE1"/>
    <w:rsid w:val="009A693B"/>
    <w:rsid w:val="009A735C"/>
    <w:rsid w:val="009B1935"/>
    <w:rsid w:val="009B1A33"/>
    <w:rsid w:val="009B488B"/>
    <w:rsid w:val="009B4EFC"/>
    <w:rsid w:val="009C0540"/>
    <w:rsid w:val="009C10B4"/>
    <w:rsid w:val="009C1185"/>
    <w:rsid w:val="009C270D"/>
    <w:rsid w:val="009C47B2"/>
    <w:rsid w:val="009C504A"/>
    <w:rsid w:val="009C635D"/>
    <w:rsid w:val="009C6A7A"/>
    <w:rsid w:val="009C7DC7"/>
    <w:rsid w:val="009D0609"/>
    <w:rsid w:val="009D09FB"/>
    <w:rsid w:val="009D11FB"/>
    <w:rsid w:val="009D4A33"/>
    <w:rsid w:val="009D5388"/>
    <w:rsid w:val="009D7981"/>
    <w:rsid w:val="009E1BCD"/>
    <w:rsid w:val="009E264E"/>
    <w:rsid w:val="009E37E8"/>
    <w:rsid w:val="009E7FE9"/>
    <w:rsid w:val="009F0395"/>
    <w:rsid w:val="009F2665"/>
    <w:rsid w:val="009F2F7D"/>
    <w:rsid w:val="009F3704"/>
    <w:rsid w:val="009F378D"/>
    <w:rsid w:val="009F4344"/>
    <w:rsid w:val="009F4637"/>
    <w:rsid w:val="009F4B7C"/>
    <w:rsid w:val="009F5E0D"/>
    <w:rsid w:val="009F6095"/>
    <w:rsid w:val="00A005D1"/>
    <w:rsid w:val="00A01715"/>
    <w:rsid w:val="00A02757"/>
    <w:rsid w:val="00A04937"/>
    <w:rsid w:val="00A053B0"/>
    <w:rsid w:val="00A06076"/>
    <w:rsid w:val="00A0623E"/>
    <w:rsid w:val="00A07318"/>
    <w:rsid w:val="00A07BE2"/>
    <w:rsid w:val="00A15263"/>
    <w:rsid w:val="00A16FC6"/>
    <w:rsid w:val="00A1755B"/>
    <w:rsid w:val="00A17615"/>
    <w:rsid w:val="00A20C36"/>
    <w:rsid w:val="00A20EF1"/>
    <w:rsid w:val="00A22335"/>
    <w:rsid w:val="00A22BFD"/>
    <w:rsid w:val="00A25607"/>
    <w:rsid w:val="00A26FF1"/>
    <w:rsid w:val="00A273D6"/>
    <w:rsid w:val="00A27B38"/>
    <w:rsid w:val="00A32D82"/>
    <w:rsid w:val="00A33767"/>
    <w:rsid w:val="00A356A2"/>
    <w:rsid w:val="00A36EA5"/>
    <w:rsid w:val="00A3755A"/>
    <w:rsid w:val="00A37807"/>
    <w:rsid w:val="00A4170F"/>
    <w:rsid w:val="00A44EE7"/>
    <w:rsid w:val="00A47C72"/>
    <w:rsid w:val="00A538B1"/>
    <w:rsid w:val="00A53B25"/>
    <w:rsid w:val="00A5430D"/>
    <w:rsid w:val="00A55CC8"/>
    <w:rsid w:val="00A56473"/>
    <w:rsid w:val="00A5728A"/>
    <w:rsid w:val="00A57807"/>
    <w:rsid w:val="00A6152A"/>
    <w:rsid w:val="00A629A1"/>
    <w:rsid w:val="00A62CCD"/>
    <w:rsid w:val="00A62DAD"/>
    <w:rsid w:val="00A64D2D"/>
    <w:rsid w:val="00A651DE"/>
    <w:rsid w:val="00A66AF6"/>
    <w:rsid w:val="00A7138F"/>
    <w:rsid w:val="00A71FB3"/>
    <w:rsid w:val="00A725CC"/>
    <w:rsid w:val="00A75404"/>
    <w:rsid w:val="00A76B1C"/>
    <w:rsid w:val="00A77451"/>
    <w:rsid w:val="00A77479"/>
    <w:rsid w:val="00A7777A"/>
    <w:rsid w:val="00A80810"/>
    <w:rsid w:val="00A849ED"/>
    <w:rsid w:val="00A84CB5"/>
    <w:rsid w:val="00A85B0A"/>
    <w:rsid w:val="00A866F4"/>
    <w:rsid w:val="00A8719A"/>
    <w:rsid w:val="00A87BD7"/>
    <w:rsid w:val="00A9002E"/>
    <w:rsid w:val="00A90378"/>
    <w:rsid w:val="00A915F3"/>
    <w:rsid w:val="00A92874"/>
    <w:rsid w:val="00A92B66"/>
    <w:rsid w:val="00A936AC"/>
    <w:rsid w:val="00A9532C"/>
    <w:rsid w:val="00A962EE"/>
    <w:rsid w:val="00A9754A"/>
    <w:rsid w:val="00AA1C94"/>
    <w:rsid w:val="00AA300F"/>
    <w:rsid w:val="00AA3097"/>
    <w:rsid w:val="00AA6458"/>
    <w:rsid w:val="00AA7031"/>
    <w:rsid w:val="00AB0302"/>
    <w:rsid w:val="00AB0B6F"/>
    <w:rsid w:val="00AB0C87"/>
    <w:rsid w:val="00AB160F"/>
    <w:rsid w:val="00AB1EB6"/>
    <w:rsid w:val="00AB2320"/>
    <w:rsid w:val="00AB4A06"/>
    <w:rsid w:val="00AB5A1A"/>
    <w:rsid w:val="00AB6143"/>
    <w:rsid w:val="00AB6B59"/>
    <w:rsid w:val="00AC0C97"/>
    <w:rsid w:val="00AC2EAC"/>
    <w:rsid w:val="00AC364B"/>
    <w:rsid w:val="00AC388A"/>
    <w:rsid w:val="00AC5E9F"/>
    <w:rsid w:val="00AC60C9"/>
    <w:rsid w:val="00AC6285"/>
    <w:rsid w:val="00AD19C9"/>
    <w:rsid w:val="00AD1AB3"/>
    <w:rsid w:val="00AD1D8C"/>
    <w:rsid w:val="00AD3B52"/>
    <w:rsid w:val="00AD3B7C"/>
    <w:rsid w:val="00AD4463"/>
    <w:rsid w:val="00AD6651"/>
    <w:rsid w:val="00AD6C9D"/>
    <w:rsid w:val="00AD6F69"/>
    <w:rsid w:val="00AD7626"/>
    <w:rsid w:val="00AD7CAC"/>
    <w:rsid w:val="00AD7D81"/>
    <w:rsid w:val="00AE0444"/>
    <w:rsid w:val="00AE0BBD"/>
    <w:rsid w:val="00AE191B"/>
    <w:rsid w:val="00AE1E43"/>
    <w:rsid w:val="00AE39B5"/>
    <w:rsid w:val="00AE4C02"/>
    <w:rsid w:val="00AE4DD8"/>
    <w:rsid w:val="00AE56ED"/>
    <w:rsid w:val="00AE7283"/>
    <w:rsid w:val="00AF02E7"/>
    <w:rsid w:val="00AF2022"/>
    <w:rsid w:val="00AF2D69"/>
    <w:rsid w:val="00AF38BA"/>
    <w:rsid w:val="00AF4E1C"/>
    <w:rsid w:val="00AF582F"/>
    <w:rsid w:val="00AF5A95"/>
    <w:rsid w:val="00AF63F5"/>
    <w:rsid w:val="00AF6698"/>
    <w:rsid w:val="00AF67A4"/>
    <w:rsid w:val="00AF69FD"/>
    <w:rsid w:val="00AF6C0E"/>
    <w:rsid w:val="00B01E92"/>
    <w:rsid w:val="00B02C79"/>
    <w:rsid w:val="00B03296"/>
    <w:rsid w:val="00B0556E"/>
    <w:rsid w:val="00B0643A"/>
    <w:rsid w:val="00B069A1"/>
    <w:rsid w:val="00B06C97"/>
    <w:rsid w:val="00B06EC8"/>
    <w:rsid w:val="00B1147F"/>
    <w:rsid w:val="00B114A6"/>
    <w:rsid w:val="00B129CB"/>
    <w:rsid w:val="00B13A3E"/>
    <w:rsid w:val="00B17530"/>
    <w:rsid w:val="00B20F6B"/>
    <w:rsid w:val="00B22095"/>
    <w:rsid w:val="00B22DD4"/>
    <w:rsid w:val="00B23B45"/>
    <w:rsid w:val="00B2703D"/>
    <w:rsid w:val="00B274DE"/>
    <w:rsid w:val="00B3015E"/>
    <w:rsid w:val="00B31271"/>
    <w:rsid w:val="00B32442"/>
    <w:rsid w:val="00B32738"/>
    <w:rsid w:val="00B32BAA"/>
    <w:rsid w:val="00B32D7C"/>
    <w:rsid w:val="00B34215"/>
    <w:rsid w:val="00B3625B"/>
    <w:rsid w:val="00B372BE"/>
    <w:rsid w:val="00B37E72"/>
    <w:rsid w:val="00B409FF"/>
    <w:rsid w:val="00B40E17"/>
    <w:rsid w:val="00B41C8B"/>
    <w:rsid w:val="00B42110"/>
    <w:rsid w:val="00B42A61"/>
    <w:rsid w:val="00B4373E"/>
    <w:rsid w:val="00B4464C"/>
    <w:rsid w:val="00B45755"/>
    <w:rsid w:val="00B462ED"/>
    <w:rsid w:val="00B466BA"/>
    <w:rsid w:val="00B474DF"/>
    <w:rsid w:val="00B477AA"/>
    <w:rsid w:val="00B50681"/>
    <w:rsid w:val="00B51718"/>
    <w:rsid w:val="00B5246B"/>
    <w:rsid w:val="00B5419E"/>
    <w:rsid w:val="00B541D1"/>
    <w:rsid w:val="00B5495C"/>
    <w:rsid w:val="00B55ECA"/>
    <w:rsid w:val="00B56080"/>
    <w:rsid w:val="00B569E2"/>
    <w:rsid w:val="00B56E65"/>
    <w:rsid w:val="00B570BB"/>
    <w:rsid w:val="00B60D1C"/>
    <w:rsid w:val="00B61E42"/>
    <w:rsid w:val="00B701DE"/>
    <w:rsid w:val="00B7290B"/>
    <w:rsid w:val="00B72E93"/>
    <w:rsid w:val="00B74892"/>
    <w:rsid w:val="00B75F11"/>
    <w:rsid w:val="00B77AA4"/>
    <w:rsid w:val="00B80D0A"/>
    <w:rsid w:val="00B84CBA"/>
    <w:rsid w:val="00B85739"/>
    <w:rsid w:val="00B85A11"/>
    <w:rsid w:val="00B86799"/>
    <w:rsid w:val="00B86987"/>
    <w:rsid w:val="00B87888"/>
    <w:rsid w:val="00B87C03"/>
    <w:rsid w:val="00B9129D"/>
    <w:rsid w:val="00B92D52"/>
    <w:rsid w:val="00B932BE"/>
    <w:rsid w:val="00B96ED0"/>
    <w:rsid w:val="00BA0496"/>
    <w:rsid w:val="00BA3C1B"/>
    <w:rsid w:val="00BA688A"/>
    <w:rsid w:val="00BA7422"/>
    <w:rsid w:val="00BB091E"/>
    <w:rsid w:val="00BB100C"/>
    <w:rsid w:val="00BB2AE8"/>
    <w:rsid w:val="00BB33A3"/>
    <w:rsid w:val="00BB4097"/>
    <w:rsid w:val="00BB4E2C"/>
    <w:rsid w:val="00BB537D"/>
    <w:rsid w:val="00BB6022"/>
    <w:rsid w:val="00BB651D"/>
    <w:rsid w:val="00BB7E50"/>
    <w:rsid w:val="00BC059C"/>
    <w:rsid w:val="00BC1633"/>
    <w:rsid w:val="00BC2B4C"/>
    <w:rsid w:val="00BC567F"/>
    <w:rsid w:val="00BD0405"/>
    <w:rsid w:val="00BD10A4"/>
    <w:rsid w:val="00BD4F77"/>
    <w:rsid w:val="00BD5CC4"/>
    <w:rsid w:val="00BD752E"/>
    <w:rsid w:val="00BD7889"/>
    <w:rsid w:val="00BE0DBB"/>
    <w:rsid w:val="00BE11C1"/>
    <w:rsid w:val="00BE11E2"/>
    <w:rsid w:val="00BE2385"/>
    <w:rsid w:val="00BE2A98"/>
    <w:rsid w:val="00BE3E5C"/>
    <w:rsid w:val="00BE5A19"/>
    <w:rsid w:val="00BE5F04"/>
    <w:rsid w:val="00BE60C0"/>
    <w:rsid w:val="00BE6918"/>
    <w:rsid w:val="00BF0342"/>
    <w:rsid w:val="00BF03ED"/>
    <w:rsid w:val="00BF19ED"/>
    <w:rsid w:val="00BF33F7"/>
    <w:rsid w:val="00BF444F"/>
    <w:rsid w:val="00BF5AC8"/>
    <w:rsid w:val="00BF7871"/>
    <w:rsid w:val="00BF78B6"/>
    <w:rsid w:val="00BF7C50"/>
    <w:rsid w:val="00C00BB1"/>
    <w:rsid w:val="00C011D9"/>
    <w:rsid w:val="00C0134E"/>
    <w:rsid w:val="00C01DD2"/>
    <w:rsid w:val="00C03C55"/>
    <w:rsid w:val="00C0691B"/>
    <w:rsid w:val="00C06D56"/>
    <w:rsid w:val="00C0742F"/>
    <w:rsid w:val="00C103F3"/>
    <w:rsid w:val="00C111DF"/>
    <w:rsid w:val="00C127BF"/>
    <w:rsid w:val="00C13B87"/>
    <w:rsid w:val="00C16082"/>
    <w:rsid w:val="00C171C1"/>
    <w:rsid w:val="00C172A3"/>
    <w:rsid w:val="00C1A432"/>
    <w:rsid w:val="00C201B0"/>
    <w:rsid w:val="00C20C6C"/>
    <w:rsid w:val="00C2172B"/>
    <w:rsid w:val="00C21B3E"/>
    <w:rsid w:val="00C2438E"/>
    <w:rsid w:val="00C30779"/>
    <w:rsid w:val="00C30965"/>
    <w:rsid w:val="00C351C8"/>
    <w:rsid w:val="00C3691C"/>
    <w:rsid w:val="00C43B4C"/>
    <w:rsid w:val="00C448CB"/>
    <w:rsid w:val="00C46196"/>
    <w:rsid w:val="00C4673D"/>
    <w:rsid w:val="00C47A6F"/>
    <w:rsid w:val="00C503C1"/>
    <w:rsid w:val="00C556D8"/>
    <w:rsid w:val="00C57293"/>
    <w:rsid w:val="00C5793D"/>
    <w:rsid w:val="00C60BB3"/>
    <w:rsid w:val="00C6184B"/>
    <w:rsid w:val="00C61E0C"/>
    <w:rsid w:val="00C63718"/>
    <w:rsid w:val="00C63DE0"/>
    <w:rsid w:val="00C6499B"/>
    <w:rsid w:val="00C65AA1"/>
    <w:rsid w:val="00C65B5A"/>
    <w:rsid w:val="00C669CB"/>
    <w:rsid w:val="00C678AA"/>
    <w:rsid w:val="00C67BA1"/>
    <w:rsid w:val="00C705C1"/>
    <w:rsid w:val="00C71E75"/>
    <w:rsid w:val="00C763B8"/>
    <w:rsid w:val="00C76995"/>
    <w:rsid w:val="00C76A40"/>
    <w:rsid w:val="00C77746"/>
    <w:rsid w:val="00C777C0"/>
    <w:rsid w:val="00C805AD"/>
    <w:rsid w:val="00C8097A"/>
    <w:rsid w:val="00C82BD4"/>
    <w:rsid w:val="00C83CD2"/>
    <w:rsid w:val="00C857D1"/>
    <w:rsid w:val="00C8789A"/>
    <w:rsid w:val="00C878F5"/>
    <w:rsid w:val="00C87C41"/>
    <w:rsid w:val="00C902EA"/>
    <w:rsid w:val="00C927E1"/>
    <w:rsid w:val="00C93853"/>
    <w:rsid w:val="00C93B2E"/>
    <w:rsid w:val="00C9668B"/>
    <w:rsid w:val="00C96948"/>
    <w:rsid w:val="00CA10F0"/>
    <w:rsid w:val="00CA1479"/>
    <w:rsid w:val="00CA3AB9"/>
    <w:rsid w:val="00CA6C84"/>
    <w:rsid w:val="00CB016E"/>
    <w:rsid w:val="00CB3794"/>
    <w:rsid w:val="00CB699D"/>
    <w:rsid w:val="00CB69E3"/>
    <w:rsid w:val="00CC1B97"/>
    <w:rsid w:val="00CC2245"/>
    <w:rsid w:val="00CC476A"/>
    <w:rsid w:val="00CC5281"/>
    <w:rsid w:val="00CC55E4"/>
    <w:rsid w:val="00CC62EB"/>
    <w:rsid w:val="00CC787D"/>
    <w:rsid w:val="00CD1F4F"/>
    <w:rsid w:val="00CD2159"/>
    <w:rsid w:val="00CD2300"/>
    <w:rsid w:val="00CD354F"/>
    <w:rsid w:val="00CD3E10"/>
    <w:rsid w:val="00CD41B4"/>
    <w:rsid w:val="00CD4D45"/>
    <w:rsid w:val="00CD5CC7"/>
    <w:rsid w:val="00CD5D21"/>
    <w:rsid w:val="00CE1B20"/>
    <w:rsid w:val="00CE1EAB"/>
    <w:rsid w:val="00CE2B92"/>
    <w:rsid w:val="00CE5AD1"/>
    <w:rsid w:val="00CE671F"/>
    <w:rsid w:val="00CF0D27"/>
    <w:rsid w:val="00CF0FD2"/>
    <w:rsid w:val="00CF17EF"/>
    <w:rsid w:val="00CF3328"/>
    <w:rsid w:val="00CF34F5"/>
    <w:rsid w:val="00CF3570"/>
    <w:rsid w:val="00CF36E4"/>
    <w:rsid w:val="00CF4628"/>
    <w:rsid w:val="00CF47D1"/>
    <w:rsid w:val="00CF5045"/>
    <w:rsid w:val="00CF7767"/>
    <w:rsid w:val="00D0003F"/>
    <w:rsid w:val="00D016A0"/>
    <w:rsid w:val="00D02073"/>
    <w:rsid w:val="00D03476"/>
    <w:rsid w:val="00D0554E"/>
    <w:rsid w:val="00D05E4F"/>
    <w:rsid w:val="00D12FDC"/>
    <w:rsid w:val="00D13024"/>
    <w:rsid w:val="00D13DEA"/>
    <w:rsid w:val="00D13EE0"/>
    <w:rsid w:val="00D150A3"/>
    <w:rsid w:val="00D15C3A"/>
    <w:rsid w:val="00D22ADF"/>
    <w:rsid w:val="00D22EFA"/>
    <w:rsid w:val="00D24064"/>
    <w:rsid w:val="00D255BC"/>
    <w:rsid w:val="00D25A6D"/>
    <w:rsid w:val="00D26F3A"/>
    <w:rsid w:val="00D30323"/>
    <w:rsid w:val="00D3292C"/>
    <w:rsid w:val="00D33B9E"/>
    <w:rsid w:val="00D33E6A"/>
    <w:rsid w:val="00D37FA6"/>
    <w:rsid w:val="00D40303"/>
    <w:rsid w:val="00D40778"/>
    <w:rsid w:val="00D40C69"/>
    <w:rsid w:val="00D41651"/>
    <w:rsid w:val="00D41FBE"/>
    <w:rsid w:val="00D425A3"/>
    <w:rsid w:val="00D44604"/>
    <w:rsid w:val="00D449C1"/>
    <w:rsid w:val="00D44DE4"/>
    <w:rsid w:val="00D4534A"/>
    <w:rsid w:val="00D45B4E"/>
    <w:rsid w:val="00D46146"/>
    <w:rsid w:val="00D46A3D"/>
    <w:rsid w:val="00D47AB4"/>
    <w:rsid w:val="00D519C3"/>
    <w:rsid w:val="00D52922"/>
    <w:rsid w:val="00D53A22"/>
    <w:rsid w:val="00D56E29"/>
    <w:rsid w:val="00D5776F"/>
    <w:rsid w:val="00D57D5F"/>
    <w:rsid w:val="00D6060A"/>
    <w:rsid w:val="00D60733"/>
    <w:rsid w:val="00D6271C"/>
    <w:rsid w:val="00D64E13"/>
    <w:rsid w:val="00D65489"/>
    <w:rsid w:val="00D65B4A"/>
    <w:rsid w:val="00D65FDF"/>
    <w:rsid w:val="00D6714A"/>
    <w:rsid w:val="00D74277"/>
    <w:rsid w:val="00D7435A"/>
    <w:rsid w:val="00D7606A"/>
    <w:rsid w:val="00D8535E"/>
    <w:rsid w:val="00D86AF3"/>
    <w:rsid w:val="00D9310F"/>
    <w:rsid w:val="00D93508"/>
    <w:rsid w:val="00D951A9"/>
    <w:rsid w:val="00D978F9"/>
    <w:rsid w:val="00D97F67"/>
    <w:rsid w:val="00DA2BAC"/>
    <w:rsid w:val="00DA53C2"/>
    <w:rsid w:val="00DA5F79"/>
    <w:rsid w:val="00DA6740"/>
    <w:rsid w:val="00DA6ACB"/>
    <w:rsid w:val="00DA75ED"/>
    <w:rsid w:val="00DB0161"/>
    <w:rsid w:val="00DB07CC"/>
    <w:rsid w:val="00DB08CE"/>
    <w:rsid w:val="00DB526D"/>
    <w:rsid w:val="00DB5771"/>
    <w:rsid w:val="00DB584F"/>
    <w:rsid w:val="00DC1350"/>
    <w:rsid w:val="00DC2FAF"/>
    <w:rsid w:val="00DC3048"/>
    <w:rsid w:val="00DC421F"/>
    <w:rsid w:val="00DC4605"/>
    <w:rsid w:val="00DC4E23"/>
    <w:rsid w:val="00DC7620"/>
    <w:rsid w:val="00DC7D6E"/>
    <w:rsid w:val="00DD05AA"/>
    <w:rsid w:val="00DD28FC"/>
    <w:rsid w:val="00DD2A00"/>
    <w:rsid w:val="00DD537E"/>
    <w:rsid w:val="00DD76BA"/>
    <w:rsid w:val="00DE0D7D"/>
    <w:rsid w:val="00DE2071"/>
    <w:rsid w:val="00DE2B56"/>
    <w:rsid w:val="00DE2E56"/>
    <w:rsid w:val="00DE3A0F"/>
    <w:rsid w:val="00DE40AB"/>
    <w:rsid w:val="00DE50CA"/>
    <w:rsid w:val="00DE51F8"/>
    <w:rsid w:val="00DE5379"/>
    <w:rsid w:val="00DE6F37"/>
    <w:rsid w:val="00DF10AD"/>
    <w:rsid w:val="00DF1F93"/>
    <w:rsid w:val="00DF3EBA"/>
    <w:rsid w:val="00DF5898"/>
    <w:rsid w:val="00DF7CAC"/>
    <w:rsid w:val="00E01EBA"/>
    <w:rsid w:val="00E028FA"/>
    <w:rsid w:val="00E03500"/>
    <w:rsid w:val="00E103A7"/>
    <w:rsid w:val="00E10BA3"/>
    <w:rsid w:val="00E11194"/>
    <w:rsid w:val="00E13409"/>
    <w:rsid w:val="00E1490A"/>
    <w:rsid w:val="00E14EFA"/>
    <w:rsid w:val="00E15512"/>
    <w:rsid w:val="00E16901"/>
    <w:rsid w:val="00E1763C"/>
    <w:rsid w:val="00E20020"/>
    <w:rsid w:val="00E20029"/>
    <w:rsid w:val="00E203BC"/>
    <w:rsid w:val="00E20C33"/>
    <w:rsid w:val="00E227FB"/>
    <w:rsid w:val="00E23663"/>
    <w:rsid w:val="00E239D3"/>
    <w:rsid w:val="00E2512F"/>
    <w:rsid w:val="00E27462"/>
    <w:rsid w:val="00E31908"/>
    <w:rsid w:val="00E32523"/>
    <w:rsid w:val="00E352B7"/>
    <w:rsid w:val="00E35FE0"/>
    <w:rsid w:val="00E37596"/>
    <w:rsid w:val="00E402B2"/>
    <w:rsid w:val="00E40E34"/>
    <w:rsid w:val="00E428AD"/>
    <w:rsid w:val="00E43D44"/>
    <w:rsid w:val="00E445BF"/>
    <w:rsid w:val="00E453AD"/>
    <w:rsid w:val="00E477B1"/>
    <w:rsid w:val="00E5006E"/>
    <w:rsid w:val="00E524EB"/>
    <w:rsid w:val="00E529B1"/>
    <w:rsid w:val="00E5404E"/>
    <w:rsid w:val="00E56C54"/>
    <w:rsid w:val="00E56D86"/>
    <w:rsid w:val="00E600C7"/>
    <w:rsid w:val="00E61F08"/>
    <w:rsid w:val="00E63728"/>
    <w:rsid w:val="00E63A2C"/>
    <w:rsid w:val="00E64501"/>
    <w:rsid w:val="00E649F3"/>
    <w:rsid w:val="00E64FF5"/>
    <w:rsid w:val="00E671C4"/>
    <w:rsid w:val="00E70DD3"/>
    <w:rsid w:val="00E74D7B"/>
    <w:rsid w:val="00E908B0"/>
    <w:rsid w:val="00E91182"/>
    <w:rsid w:val="00E92340"/>
    <w:rsid w:val="00E926AF"/>
    <w:rsid w:val="00E928E4"/>
    <w:rsid w:val="00E93D72"/>
    <w:rsid w:val="00E9548F"/>
    <w:rsid w:val="00E95F1A"/>
    <w:rsid w:val="00EA0D94"/>
    <w:rsid w:val="00EA145E"/>
    <w:rsid w:val="00EA364C"/>
    <w:rsid w:val="00EA3A32"/>
    <w:rsid w:val="00EA3BC4"/>
    <w:rsid w:val="00EA483A"/>
    <w:rsid w:val="00EA4885"/>
    <w:rsid w:val="00EA4D5D"/>
    <w:rsid w:val="00EB0DAB"/>
    <w:rsid w:val="00EB3486"/>
    <w:rsid w:val="00EB418E"/>
    <w:rsid w:val="00EB6445"/>
    <w:rsid w:val="00EB6CA0"/>
    <w:rsid w:val="00EB72AD"/>
    <w:rsid w:val="00EC10C8"/>
    <w:rsid w:val="00EC1F2C"/>
    <w:rsid w:val="00EC2B5B"/>
    <w:rsid w:val="00EC34AB"/>
    <w:rsid w:val="00EC4579"/>
    <w:rsid w:val="00EC5069"/>
    <w:rsid w:val="00EC5961"/>
    <w:rsid w:val="00EC5D2F"/>
    <w:rsid w:val="00EC715D"/>
    <w:rsid w:val="00ED051E"/>
    <w:rsid w:val="00ED0BC8"/>
    <w:rsid w:val="00ED1A88"/>
    <w:rsid w:val="00ED2B57"/>
    <w:rsid w:val="00ED3DAC"/>
    <w:rsid w:val="00ED6250"/>
    <w:rsid w:val="00EE1424"/>
    <w:rsid w:val="00EE194E"/>
    <w:rsid w:val="00EE197B"/>
    <w:rsid w:val="00EE2446"/>
    <w:rsid w:val="00EE2931"/>
    <w:rsid w:val="00EE2BED"/>
    <w:rsid w:val="00EE458B"/>
    <w:rsid w:val="00EE5D29"/>
    <w:rsid w:val="00EE6485"/>
    <w:rsid w:val="00EE781F"/>
    <w:rsid w:val="00EE7F1C"/>
    <w:rsid w:val="00EF046B"/>
    <w:rsid w:val="00EF110B"/>
    <w:rsid w:val="00EF171C"/>
    <w:rsid w:val="00EF3820"/>
    <w:rsid w:val="00F029AC"/>
    <w:rsid w:val="00F02A76"/>
    <w:rsid w:val="00F0418B"/>
    <w:rsid w:val="00F06519"/>
    <w:rsid w:val="00F07AEE"/>
    <w:rsid w:val="00F07E1B"/>
    <w:rsid w:val="00F10EEE"/>
    <w:rsid w:val="00F11039"/>
    <w:rsid w:val="00F11105"/>
    <w:rsid w:val="00F11701"/>
    <w:rsid w:val="00F122A3"/>
    <w:rsid w:val="00F13822"/>
    <w:rsid w:val="00F13E35"/>
    <w:rsid w:val="00F140B0"/>
    <w:rsid w:val="00F158FD"/>
    <w:rsid w:val="00F1598E"/>
    <w:rsid w:val="00F202D8"/>
    <w:rsid w:val="00F20740"/>
    <w:rsid w:val="00F20CCF"/>
    <w:rsid w:val="00F21DBA"/>
    <w:rsid w:val="00F24833"/>
    <w:rsid w:val="00F248DE"/>
    <w:rsid w:val="00F24E11"/>
    <w:rsid w:val="00F251F9"/>
    <w:rsid w:val="00F25B31"/>
    <w:rsid w:val="00F268DB"/>
    <w:rsid w:val="00F312E1"/>
    <w:rsid w:val="00F31897"/>
    <w:rsid w:val="00F31C11"/>
    <w:rsid w:val="00F33546"/>
    <w:rsid w:val="00F33A7F"/>
    <w:rsid w:val="00F353D0"/>
    <w:rsid w:val="00F35453"/>
    <w:rsid w:val="00F406B1"/>
    <w:rsid w:val="00F40CA9"/>
    <w:rsid w:val="00F434AA"/>
    <w:rsid w:val="00F43F5B"/>
    <w:rsid w:val="00F44D64"/>
    <w:rsid w:val="00F47CAD"/>
    <w:rsid w:val="00F504B5"/>
    <w:rsid w:val="00F51D61"/>
    <w:rsid w:val="00F52A28"/>
    <w:rsid w:val="00F53C55"/>
    <w:rsid w:val="00F54B89"/>
    <w:rsid w:val="00F558F7"/>
    <w:rsid w:val="00F57B9F"/>
    <w:rsid w:val="00F6168A"/>
    <w:rsid w:val="00F61929"/>
    <w:rsid w:val="00F6332F"/>
    <w:rsid w:val="00F6415F"/>
    <w:rsid w:val="00F66953"/>
    <w:rsid w:val="00F66C85"/>
    <w:rsid w:val="00F66D94"/>
    <w:rsid w:val="00F66E2B"/>
    <w:rsid w:val="00F700B0"/>
    <w:rsid w:val="00F7053E"/>
    <w:rsid w:val="00F70A16"/>
    <w:rsid w:val="00F72601"/>
    <w:rsid w:val="00F73762"/>
    <w:rsid w:val="00F7410C"/>
    <w:rsid w:val="00F800B3"/>
    <w:rsid w:val="00F8077B"/>
    <w:rsid w:val="00F81A3D"/>
    <w:rsid w:val="00F83DC1"/>
    <w:rsid w:val="00F8464B"/>
    <w:rsid w:val="00F85989"/>
    <w:rsid w:val="00F87C44"/>
    <w:rsid w:val="00F902F2"/>
    <w:rsid w:val="00F90F51"/>
    <w:rsid w:val="00F91CEF"/>
    <w:rsid w:val="00F92380"/>
    <w:rsid w:val="00F93451"/>
    <w:rsid w:val="00F95B31"/>
    <w:rsid w:val="00FA178C"/>
    <w:rsid w:val="00FA4775"/>
    <w:rsid w:val="00FA4C4F"/>
    <w:rsid w:val="00FA5730"/>
    <w:rsid w:val="00FA5DE7"/>
    <w:rsid w:val="00FA6413"/>
    <w:rsid w:val="00FB09C5"/>
    <w:rsid w:val="00FB1100"/>
    <w:rsid w:val="00FB2722"/>
    <w:rsid w:val="00FB5211"/>
    <w:rsid w:val="00FB5695"/>
    <w:rsid w:val="00FB5CB5"/>
    <w:rsid w:val="00FB5D8E"/>
    <w:rsid w:val="00FB7DD0"/>
    <w:rsid w:val="00FC0411"/>
    <w:rsid w:val="00FC1194"/>
    <w:rsid w:val="00FC2A40"/>
    <w:rsid w:val="00FC3C20"/>
    <w:rsid w:val="00FC4E66"/>
    <w:rsid w:val="00FD05F6"/>
    <w:rsid w:val="00FD2710"/>
    <w:rsid w:val="00FD5115"/>
    <w:rsid w:val="00FD5362"/>
    <w:rsid w:val="00FD594E"/>
    <w:rsid w:val="00FD5CAE"/>
    <w:rsid w:val="00FD6176"/>
    <w:rsid w:val="00FD6C19"/>
    <w:rsid w:val="00FD7864"/>
    <w:rsid w:val="00FE0FC8"/>
    <w:rsid w:val="00FE1C2B"/>
    <w:rsid w:val="00FE2B20"/>
    <w:rsid w:val="00FE339D"/>
    <w:rsid w:val="00FE43D7"/>
    <w:rsid w:val="00FE4B29"/>
    <w:rsid w:val="00FE4D56"/>
    <w:rsid w:val="00FE6DB9"/>
    <w:rsid w:val="00FE6EB7"/>
    <w:rsid w:val="00FE710D"/>
    <w:rsid w:val="00FE7816"/>
    <w:rsid w:val="00FE7935"/>
    <w:rsid w:val="00FE7983"/>
    <w:rsid w:val="00FF015B"/>
    <w:rsid w:val="00FF4D30"/>
    <w:rsid w:val="00FF698D"/>
    <w:rsid w:val="00FF7BDF"/>
    <w:rsid w:val="016763E2"/>
    <w:rsid w:val="0251F4DC"/>
    <w:rsid w:val="025DE97D"/>
    <w:rsid w:val="025E95BC"/>
    <w:rsid w:val="02F3DD98"/>
    <w:rsid w:val="04253818"/>
    <w:rsid w:val="0430644B"/>
    <w:rsid w:val="04341FB6"/>
    <w:rsid w:val="05094F99"/>
    <w:rsid w:val="05EB15BB"/>
    <w:rsid w:val="0710C5C9"/>
    <w:rsid w:val="073512B7"/>
    <w:rsid w:val="079CDEAF"/>
    <w:rsid w:val="07C50AA2"/>
    <w:rsid w:val="07DA8550"/>
    <w:rsid w:val="0825E98A"/>
    <w:rsid w:val="083AF3F3"/>
    <w:rsid w:val="084FD145"/>
    <w:rsid w:val="088AEE9F"/>
    <w:rsid w:val="089FE1F3"/>
    <w:rsid w:val="08C2264D"/>
    <w:rsid w:val="091FDD98"/>
    <w:rsid w:val="0A0203E7"/>
    <w:rsid w:val="0A16F27B"/>
    <w:rsid w:val="0A6FCEE9"/>
    <w:rsid w:val="0AA257A6"/>
    <w:rsid w:val="0ABA3A78"/>
    <w:rsid w:val="0AC189A2"/>
    <w:rsid w:val="0AF3DA80"/>
    <w:rsid w:val="0B0CB49B"/>
    <w:rsid w:val="0B0D7F99"/>
    <w:rsid w:val="0B237807"/>
    <w:rsid w:val="0C264032"/>
    <w:rsid w:val="0C5D005F"/>
    <w:rsid w:val="0CAB9CF3"/>
    <w:rsid w:val="0D9E04BC"/>
    <w:rsid w:val="0E12033C"/>
    <w:rsid w:val="0E97A3B1"/>
    <w:rsid w:val="0EE7AFC0"/>
    <w:rsid w:val="0EE89B5C"/>
    <w:rsid w:val="0F952AAD"/>
    <w:rsid w:val="103656BC"/>
    <w:rsid w:val="10614E7A"/>
    <w:rsid w:val="1127CE0D"/>
    <w:rsid w:val="1197D111"/>
    <w:rsid w:val="11D80689"/>
    <w:rsid w:val="1227DC7B"/>
    <w:rsid w:val="12C4D0C7"/>
    <w:rsid w:val="1357158B"/>
    <w:rsid w:val="136AC080"/>
    <w:rsid w:val="13B46F50"/>
    <w:rsid w:val="13C48771"/>
    <w:rsid w:val="13D61A96"/>
    <w:rsid w:val="1404A729"/>
    <w:rsid w:val="143CDF27"/>
    <w:rsid w:val="144DB23C"/>
    <w:rsid w:val="1453A8A6"/>
    <w:rsid w:val="14789A51"/>
    <w:rsid w:val="1491B079"/>
    <w:rsid w:val="1527B478"/>
    <w:rsid w:val="1531905C"/>
    <w:rsid w:val="158C4018"/>
    <w:rsid w:val="15D69036"/>
    <w:rsid w:val="16735BEA"/>
    <w:rsid w:val="16B74CDF"/>
    <w:rsid w:val="17086F91"/>
    <w:rsid w:val="1736356D"/>
    <w:rsid w:val="174D6B03"/>
    <w:rsid w:val="180DEB7B"/>
    <w:rsid w:val="18A6F9FF"/>
    <w:rsid w:val="18B9B8C4"/>
    <w:rsid w:val="18C7EEF2"/>
    <w:rsid w:val="18EBBDFF"/>
    <w:rsid w:val="191F4489"/>
    <w:rsid w:val="193F2287"/>
    <w:rsid w:val="19A336A8"/>
    <w:rsid w:val="1A5FE97C"/>
    <w:rsid w:val="1A6291DC"/>
    <w:rsid w:val="1A66CFDC"/>
    <w:rsid w:val="1A8EC45C"/>
    <w:rsid w:val="1B15F6FE"/>
    <w:rsid w:val="1C264E36"/>
    <w:rsid w:val="1CC79082"/>
    <w:rsid w:val="1CE6240C"/>
    <w:rsid w:val="1D557B21"/>
    <w:rsid w:val="1DA4DD47"/>
    <w:rsid w:val="1F32060A"/>
    <w:rsid w:val="1F4F33ED"/>
    <w:rsid w:val="1FE77C06"/>
    <w:rsid w:val="2025A4FF"/>
    <w:rsid w:val="202A14D1"/>
    <w:rsid w:val="205C534A"/>
    <w:rsid w:val="2060C0CB"/>
    <w:rsid w:val="20EC47E7"/>
    <w:rsid w:val="214BE961"/>
    <w:rsid w:val="216D4207"/>
    <w:rsid w:val="21E82613"/>
    <w:rsid w:val="22D020E6"/>
    <w:rsid w:val="22E659B1"/>
    <w:rsid w:val="23A30BE3"/>
    <w:rsid w:val="2407FCC5"/>
    <w:rsid w:val="24A8649C"/>
    <w:rsid w:val="24B14AF1"/>
    <w:rsid w:val="24BAD162"/>
    <w:rsid w:val="25380681"/>
    <w:rsid w:val="255C8F45"/>
    <w:rsid w:val="2586BCA4"/>
    <w:rsid w:val="25A525EA"/>
    <w:rsid w:val="25B6C1C1"/>
    <w:rsid w:val="25FE1B00"/>
    <w:rsid w:val="267D9B2A"/>
    <w:rsid w:val="278E494D"/>
    <w:rsid w:val="27B48233"/>
    <w:rsid w:val="27E3AAFB"/>
    <w:rsid w:val="28363DF1"/>
    <w:rsid w:val="28524A7C"/>
    <w:rsid w:val="28C4ABCE"/>
    <w:rsid w:val="29219E0E"/>
    <w:rsid w:val="295DFA2A"/>
    <w:rsid w:val="29E8D86D"/>
    <w:rsid w:val="2A033A9B"/>
    <w:rsid w:val="2A5FFE0C"/>
    <w:rsid w:val="2A62FDF6"/>
    <w:rsid w:val="2B5AC500"/>
    <w:rsid w:val="2BB1BB87"/>
    <w:rsid w:val="2BC89BB4"/>
    <w:rsid w:val="2BCC4AF8"/>
    <w:rsid w:val="2C98F846"/>
    <w:rsid w:val="2CB76518"/>
    <w:rsid w:val="2CEF9718"/>
    <w:rsid w:val="2CFD5FE4"/>
    <w:rsid w:val="2D2BC86B"/>
    <w:rsid w:val="2D646C15"/>
    <w:rsid w:val="2DCDC675"/>
    <w:rsid w:val="2DEA4F01"/>
    <w:rsid w:val="2E6CC36D"/>
    <w:rsid w:val="2EB09974"/>
    <w:rsid w:val="2F0920E9"/>
    <w:rsid w:val="2F14343E"/>
    <w:rsid w:val="2FA05838"/>
    <w:rsid w:val="305D6AFB"/>
    <w:rsid w:val="307E5422"/>
    <w:rsid w:val="315B1AB7"/>
    <w:rsid w:val="319B22C2"/>
    <w:rsid w:val="31DC5B94"/>
    <w:rsid w:val="31FAB729"/>
    <w:rsid w:val="31FF0380"/>
    <w:rsid w:val="32200330"/>
    <w:rsid w:val="32C6030D"/>
    <w:rsid w:val="334C5BB7"/>
    <w:rsid w:val="33D92AA0"/>
    <w:rsid w:val="342E5C4A"/>
    <w:rsid w:val="34321F7B"/>
    <w:rsid w:val="3439E239"/>
    <w:rsid w:val="34956C5B"/>
    <w:rsid w:val="34C2D3B3"/>
    <w:rsid w:val="34D68272"/>
    <w:rsid w:val="35A8198D"/>
    <w:rsid w:val="36B6AE9E"/>
    <w:rsid w:val="36BBAB4F"/>
    <w:rsid w:val="3732557F"/>
    <w:rsid w:val="3781BF49"/>
    <w:rsid w:val="37BA20BF"/>
    <w:rsid w:val="37DEF7A8"/>
    <w:rsid w:val="38BCFB06"/>
    <w:rsid w:val="38C5ABCD"/>
    <w:rsid w:val="3A7E1A55"/>
    <w:rsid w:val="3B1495B2"/>
    <w:rsid w:val="3B162265"/>
    <w:rsid w:val="3B46471B"/>
    <w:rsid w:val="3BA83271"/>
    <w:rsid w:val="3BB947D1"/>
    <w:rsid w:val="3BC5DFD1"/>
    <w:rsid w:val="3BCC0F0D"/>
    <w:rsid w:val="3BE485A7"/>
    <w:rsid w:val="3D03928E"/>
    <w:rsid w:val="3D791E1A"/>
    <w:rsid w:val="3DC4E76F"/>
    <w:rsid w:val="3DCC099A"/>
    <w:rsid w:val="3DDD17F6"/>
    <w:rsid w:val="3DED384F"/>
    <w:rsid w:val="3E15BBCF"/>
    <w:rsid w:val="3E6722C9"/>
    <w:rsid w:val="3E6AB995"/>
    <w:rsid w:val="3F093C02"/>
    <w:rsid w:val="3F2D7FF5"/>
    <w:rsid w:val="3F31955C"/>
    <w:rsid w:val="3F3A1C19"/>
    <w:rsid w:val="3F6AF6ED"/>
    <w:rsid w:val="3F758107"/>
    <w:rsid w:val="3FBB34D5"/>
    <w:rsid w:val="400FF512"/>
    <w:rsid w:val="4038DE3D"/>
    <w:rsid w:val="40BB2173"/>
    <w:rsid w:val="40DEB0BB"/>
    <w:rsid w:val="4157D2A9"/>
    <w:rsid w:val="417185E9"/>
    <w:rsid w:val="41ACF112"/>
    <w:rsid w:val="41BC026B"/>
    <w:rsid w:val="422C856E"/>
    <w:rsid w:val="422D5111"/>
    <w:rsid w:val="4393F02D"/>
    <w:rsid w:val="43C4D4E6"/>
    <w:rsid w:val="44DF4B26"/>
    <w:rsid w:val="451A41D2"/>
    <w:rsid w:val="45AE8411"/>
    <w:rsid w:val="45BBC53F"/>
    <w:rsid w:val="461E6E0F"/>
    <w:rsid w:val="4633653B"/>
    <w:rsid w:val="464AF983"/>
    <w:rsid w:val="47690EE4"/>
    <w:rsid w:val="47EEF46F"/>
    <w:rsid w:val="47F1488E"/>
    <w:rsid w:val="485E7C97"/>
    <w:rsid w:val="4977C72B"/>
    <w:rsid w:val="498E9654"/>
    <w:rsid w:val="4996E25A"/>
    <w:rsid w:val="49A58A97"/>
    <w:rsid w:val="49C027E5"/>
    <w:rsid w:val="4AA18AE1"/>
    <w:rsid w:val="4B312BE7"/>
    <w:rsid w:val="4BB00309"/>
    <w:rsid w:val="4BE628A5"/>
    <w:rsid w:val="4BFBB6A5"/>
    <w:rsid w:val="4C7A2CC1"/>
    <w:rsid w:val="4D40BF80"/>
    <w:rsid w:val="4DB787BD"/>
    <w:rsid w:val="4DDF1089"/>
    <w:rsid w:val="4E38DC88"/>
    <w:rsid w:val="4EF20B4B"/>
    <w:rsid w:val="4F2EE890"/>
    <w:rsid w:val="4F3A3B5A"/>
    <w:rsid w:val="4FA13495"/>
    <w:rsid w:val="501941DE"/>
    <w:rsid w:val="502FEBAA"/>
    <w:rsid w:val="50D13223"/>
    <w:rsid w:val="50D50C7A"/>
    <w:rsid w:val="5111A05B"/>
    <w:rsid w:val="51171975"/>
    <w:rsid w:val="514EACD9"/>
    <w:rsid w:val="51DEC43F"/>
    <w:rsid w:val="52431F66"/>
    <w:rsid w:val="52475C71"/>
    <w:rsid w:val="52C36F8E"/>
    <w:rsid w:val="52D94715"/>
    <w:rsid w:val="52FB80EB"/>
    <w:rsid w:val="53F0B8D3"/>
    <w:rsid w:val="54BF9D66"/>
    <w:rsid w:val="554C9593"/>
    <w:rsid w:val="55DD75E2"/>
    <w:rsid w:val="56154B41"/>
    <w:rsid w:val="5623A15E"/>
    <w:rsid w:val="5653F3D7"/>
    <w:rsid w:val="567691E5"/>
    <w:rsid w:val="569B00A5"/>
    <w:rsid w:val="56F5A22D"/>
    <w:rsid w:val="5708E0EC"/>
    <w:rsid w:val="58127D3A"/>
    <w:rsid w:val="583BC51C"/>
    <w:rsid w:val="594D09B5"/>
    <w:rsid w:val="594F8E5A"/>
    <w:rsid w:val="59B652A2"/>
    <w:rsid w:val="5A64233D"/>
    <w:rsid w:val="5A72A0F7"/>
    <w:rsid w:val="5A794438"/>
    <w:rsid w:val="5AB657CA"/>
    <w:rsid w:val="5B1A94FE"/>
    <w:rsid w:val="5B856C2B"/>
    <w:rsid w:val="5BCAB1F3"/>
    <w:rsid w:val="5BD73553"/>
    <w:rsid w:val="5D5C6914"/>
    <w:rsid w:val="5EF58655"/>
    <w:rsid w:val="5F0F1C35"/>
    <w:rsid w:val="5F31F0D1"/>
    <w:rsid w:val="5F3E52B3"/>
    <w:rsid w:val="5FB98617"/>
    <w:rsid w:val="5FC963EE"/>
    <w:rsid w:val="5FCF02D7"/>
    <w:rsid w:val="6018B227"/>
    <w:rsid w:val="608CFCC5"/>
    <w:rsid w:val="60EEDF4A"/>
    <w:rsid w:val="6135483B"/>
    <w:rsid w:val="61525C5E"/>
    <w:rsid w:val="616083F2"/>
    <w:rsid w:val="6164BAD1"/>
    <w:rsid w:val="61E7750C"/>
    <w:rsid w:val="6201EE29"/>
    <w:rsid w:val="623C6C25"/>
    <w:rsid w:val="628FDD27"/>
    <w:rsid w:val="62DF3A7B"/>
    <w:rsid w:val="6325869F"/>
    <w:rsid w:val="63279FE5"/>
    <w:rsid w:val="639BA661"/>
    <w:rsid w:val="63CC6EF0"/>
    <w:rsid w:val="63F0AA6C"/>
    <w:rsid w:val="64012B72"/>
    <w:rsid w:val="641913AB"/>
    <w:rsid w:val="643B6457"/>
    <w:rsid w:val="64858379"/>
    <w:rsid w:val="64B0FBD2"/>
    <w:rsid w:val="64B11DBB"/>
    <w:rsid w:val="64BD841D"/>
    <w:rsid w:val="65F27F7F"/>
    <w:rsid w:val="668C01BA"/>
    <w:rsid w:val="66961219"/>
    <w:rsid w:val="66BE083B"/>
    <w:rsid w:val="66FAD528"/>
    <w:rsid w:val="671ACDFC"/>
    <w:rsid w:val="674C361E"/>
    <w:rsid w:val="67D38C7F"/>
    <w:rsid w:val="681C4D27"/>
    <w:rsid w:val="68CF4BB8"/>
    <w:rsid w:val="68CFEF75"/>
    <w:rsid w:val="68F9672E"/>
    <w:rsid w:val="69848DE9"/>
    <w:rsid w:val="6A40443A"/>
    <w:rsid w:val="6A78D1F9"/>
    <w:rsid w:val="6C449FB2"/>
    <w:rsid w:val="6C9ACCE5"/>
    <w:rsid w:val="6DAAFF8F"/>
    <w:rsid w:val="6DB87875"/>
    <w:rsid w:val="6DD18D70"/>
    <w:rsid w:val="6E6CEF51"/>
    <w:rsid w:val="6FC4FB0D"/>
    <w:rsid w:val="6FE8536F"/>
    <w:rsid w:val="703D3DD9"/>
    <w:rsid w:val="706768E2"/>
    <w:rsid w:val="706795DA"/>
    <w:rsid w:val="707C9491"/>
    <w:rsid w:val="707E0ADE"/>
    <w:rsid w:val="707EE12A"/>
    <w:rsid w:val="7158D0B1"/>
    <w:rsid w:val="716F5E62"/>
    <w:rsid w:val="718F59DE"/>
    <w:rsid w:val="71A25950"/>
    <w:rsid w:val="71BF7756"/>
    <w:rsid w:val="73629525"/>
    <w:rsid w:val="737CCECD"/>
    <w:rsid w:val="739A8FE0"/>
    <w:rsid w:val="73E5561F"/>
    <w:rsid w:val="73F58A3B"/>
    <w:rsid w:val="7454A76D"/>
    <w:rsid w:val="7470F59C"/>
    <w:rsid w:val="74E09B60"/>
    <w:rsid w:val="751C6D79"/>
    <w:rsid w:val="753725BA"/>
    <w:rsid w:val="7563859C"/>
    <w:rsid w:val="756D5C03"/>
    <w:rsid w:val="757454A4"/>
    <w:rsid w:val="758A4B89"/>
    <w:rsid w:val="764398E8"/>
    <w:rsid w:val="76948C8E"/>
    <w:rsid w:val="76983963"/>
    <w:rsid w:val="76E3244C"/>
    <w:rsid w:val="76F2FFC7"/>
    <w:rsid w:val="771733AF"/>
    <w:rsid w:val="784FBD4C"/>
    <w:rsid w:val="78517670"/>
    <w:rsid w:val="78820BED"/>
    <w:rsid w:val="78847E79"/>
    <w:rsid w:val="79EE9F2C"/>
    <w:rsid w:val="79FE2A11"/>
    <w:rsid w:val="7A910765"/>
    <w:rsid w:val="7ABDDB9C"/>
    <w:rsid w:val="7BB25C09"/>
    <w:rsid w:val="7BB3174F"/>
    <w:rsid w:val="7C055F2F"/>
    <w:rsid w:val="7C3D175D"/>
    <w:rsid w:val="7C3F789A"/>
    <w:rsid w:val="7CE88322"/>
    <w:rsid w:val="7CFFCDBB"/>
    <w:rsid w:val="7D6775F9"/>
    <w:rsid w:val="7D896DDC"/>
    <w:rsid w:val="7DCA237C"/>
    <w:rsid w:val="7DCB5AE3"/>
    <w:rsid w:val="7DECF1A8"/>
    <w:rsid w:val="7DF74B5C"/>
    <w:rsid w:val="7E3F0526"/>
    <w:rsid w:val="7E4893AE"/>
    <w:rsid w:val="7FB31B78"/>
    <w:rsid w:val="7FFC516C"/>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E50"/>
    <w:rPr>
      <w:rFonts w:ascii="Arial" w:eastAsiaTheme="majorEastAsia" w:hAnsi="Arial" w:cstheme="majorBidi"/>
      <w:b/>
      <w:color w:val="002060"/>
      <w:sz w:val="36"/>
      <w:szCs w:val="32"/>
    </w:rPr>
  </w:style>
  <w:style w:type="character" w:customStyle="1" w:styleId="Heading2Char">
    <w:name w:val="Heading 2 Char"/>
    <w:basedOn w:val="DefaultParagraphFont"/>
    <w:link w:val="Heading2"/>
    <w:uiPriority w:val="9"/>
    <w:rsid w:val="001D4F95"/>
    <w:rPr>
      <w:rFonts w:ascii="Arial" w:eastAsiaTheme="majorEastAsia" w:hAnsi="Arial"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customStyle="1" w:styleId="QuoteChar">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customStyle="1" w:styleId="IntenseQuoteChar">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2"/>
      </w:numPr>
      <w:contextualSpacing/>
    </w:pPr>
  </w:style>
  <w:style w:type="paragraph" w:styleId="ListNumber2">
    <w:name w:val="List Number 2"/>
    <w:basedOn w:val="Normal"/>
    <w:uiPriority w:val="10"/>
    <w:qFormat/>
    <w:rsid w:val="00DD76BA"/>
    <w:pPr>
      <w:numPr>
        <w:numId w:val="3"/>
      </w:numPr>
      <w:contextualSpacing/>
    </w:pPr>
  </w:style>
  <w:style w:type="character" w:customStyle="1" w:styleId="Heading3Char">
    <w:name w:val="Heading 3 Char"/>
    <w:basedOn w:val="DefaultParagraphFont"/>
    <w:link w:val="Heading3"/>
    <w:uiPriority w:val="9"/>
    <w:rsid w:val="001D4F95"/>
    <w:rPr>
      <w:rFonts w:ascii="Arial" w:eastAsiaTheme="majorEastAsia" w:hAnsi="Arial"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2D3"/>
    <w:rPr>
      <w:rFonts w:ascii="Times New Roman" w:hAnsi="Times New Roman"/>
      <w:sz w:val="24"/>
    </w:rPr>
  </w:style>
  <w:style w:type="character" w:customStyle="1" w:styleId="Heading4Char">
    <w:name w:val="Heading 4 Char"/>
    <w:basedOn w:val="DefaultParagraphFont"/>
    <w:link w:val="Heading4"/>
    <w:uiPriority w:val="9"/>
    <w:rsid w:val="001D4F95"/>
    <w:rPr>
      <w:rFonts w:ascii="Arial" w:eastAsiaTheme="majorEastAsia" w:hAnsi="Arial" w:cstheme="majorBidi"/>
      <w:b/>
      <w:iCs/>
      <w:color w:val="002060"/>
      <w:sz w:val="24"/>
    </w:rPr>
  </w:style>
  <w:style w:type="character" w:customStyle="1" w:styleId="Heading5Char">
    <w:name w:val="Heading 5 Char"/>
    <w:basedOn w:val="DefaultParagraphFont"/>
    <w:link w:val="Heading5"/>
    <w:uiPriority w:val="9"/>
    <w:rsid w:val="00FF7BDF"/>
    <w:rPr>
      <w:rFonts w:asciiTheme="majorHAnsi" w:eastAsiaTheme="majorEastAsia" w:hAnsiTheme="majorHAnsi" w:cstheme="majorBidi"/>
      <w:b/>
      <w:i/>
      <w:sz w:val="24"/>
    </w:rPr>
  </w:style>
  <w:style w:type="character" w:customStyle="1" w:styleId="Heading6Char">
    <w:name w:val="Heading 6 Char"/>
    <w:basedOn w:val="DefaultParagraphFont"/>
    <w:link w:val="Heading6"/>
    <w:uiPriority w:val="9"/>
    <w:semiHidden/>
    <w:rsid w:val="00FF7BDF"/>
    <w:rPr>
      <w:rFonts w:eastAsiaTheme="majorEastAsia" w:cstheme="majorBidi"/>
      <w:i/>
      <w:sz w:val="24"/>
    </w:rPr>
  </w:style>
  <w:style w:type="character" w:customStyle="1" w:styleId="Heading7Char">
    <w:name w:val="Heading 7 Char"/>
    <w:basedOn w:val="DefaultParagraphFont"/>
    <w:link w:val="Heading7"/>
    <w:uiPriority w:val="9"/>
    <w:semiHidden/>
    <w:rsid w:val="00AB0B6F"/>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AB0B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B0B6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customStyle="1" w:styleId="Tabletext">
    <w:name w:val="Table text"/>
    <w:basedOn w:val="Normal"/>
    <w:qFormat/>
    <w:rsid w:val="00D47AB4"/>
    <w:pPr>
      <w:keepNext/>
      <w:spacing w:before="60" w:after="60" w:line="240" w:lineRule="auto"/>
    </w:pPr>
  </w:style>
  <w:style w:type="paragraph" w:customStyle="1" w:styleId="Note">
    <w:name w:val="Note"/>
    <w:basedOn w:val="Normal"/>
    <w:qFormat/>
    <w:rsid w:val="00895776"/>
    <w:pPr>
      <w:keepLines/>
      <w:spacing w:after="360" w:line="240" w:lineRule="auto"/>
      <w:contextualSpacing/>
    </w:pPr>
    <w:rPr>
      <w:sz w:val="20"/>
      <w:szCs w:val="20"/>
    </w:rPr>
  </w:style>
  <w:style w:type="paragraph" w:customStyle="1" w:styleId="Figurecaption">
    <w:name w:val="Figure caption"/>
    <w:basedOn w:val="Caption"/>
    <w:link w:val="FigurecaptionChar"/>
    <w:uiPriority w:val="35"/>
    <w:rsid w:val="008E7443"/>
    <w:pPr>
      <w:spacing w:after="0"/>
    </w:pPr>
  </w:style>
  <w:style w:type="character" w:customStyle="1" w:styleId="CaptionChar">
    <w:name w:val="Caption Char"/>
    <w:basedOn w:val="DefaultParagraphFont"/>
    <w:link w:val="Caption"/>
    <w:uiPriority w:val="35"/>
    <w:rsid w:val="00895776"/>
    <w:rPr>
      <w:b/>
      <w:iCs/>
      <w:szCs w:val="18"/>
    </w:rPr>
  </w:style>
  <w:style w:type="character" w:customStyle="1" w:styleId="FigurecaptionChar">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customStyle="1" w:styleId="FootnoteTextChar">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customStyle="1" w:styleId="normaltextrun">
    <w:name w:val="normaltextrun"/>
    <w:basedOn w:val="DefaultParagraphFont"/>
    <w:rsid w:val="00C8097A"/>
  </w:style>
  <w:style w:type="paragraph" w:customStyle="1" w:styleId="paragraph">
    <w:name w:val="paragraph"/>
    <w:basedOn w:val="Normal"/>
    <w:rsid w:val="00C8097A"/>
    <w:pPr>
      <w:spacing w:before="100" w:beforeAutospacing="1" w:after="100" w:afterAutospacing="1" w:line="240" w:lineRule="auto"/>
    </w:pPr>
    <w:rPr>
      <w:rFonts w:eastAsia="Times New Roman" w:cs="Times New Roman"/>
      <w:szCs w:val="24"/>
    </w:rPr>
  </w:style>
  <w:style w:type="character" w:customStyle="1" w:styleId="eop">
    <w:name w:val="eop"/>
    <w:basedOn w:val="DefaultParagraphFont"/>
    <w:rsid w:val="00C8097A"/>
  </w:style>
  <w:style w:type="character" w:customStyle="1" w:styleId="spellingerror">
    <w:name w:val="spellingerror"/>
    <w:basedOn w:val="DefaultParagraphFont"/>
    <w:rsid w:val="00C8097A"/>
  </w:style>
  <w:style w:type="character" w:customStyle="1" w:styleId="tabchar">
    <w:name w:val="tabchar"/>
    <w:basedOn w:val="DefaultParagraphFont"/>
    <w:rsid w:val="00C8097A"/>
  </w:style>
  <w:style w:type="character" w:customStyle="1" w:styleId="contextualspellingandgrammarerror">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customStyle="1" w:styleId="UnresolvedMention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D4F95"/>
    <w:rPr>
      <w:rFonts w:ascii="Arial" w:eastAsiaTheme="majorEastAsia" w:hAnsi="Arial"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customStyle="1" w:styleId="CommentTextChar">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customStyle="1" w:styleId="CommentSubjectChar">
    <w:name w:val="Comment Subject Char"/>
    <w:basedOn w:val="CommentTextChar"/>
    <w:link w:val="CommentSubject"/>
    <w:uiPriority w:val="99"/>
    <w:semiHidden/>
    <w:rsid w:val="00C8097A"/>
    <w:rPr>
      <w:rFonts w:ascii="Times New Roman" w:hAnsi="Times New Roman"/>
      <w:b/>
      <w:bCs/>
      <w:sz w:val="20"/>
      <w:szCs w:val="20"/>
    </w:rPr>
  </w:style>
  <w:style w:type="character" w:customStyle="1" w:styleId="UnresolvedMention2">
    <w:name w:val="Unresolved Mention2"/>
    <w:basedOn w:val="DefaultParagraphFont"/>
    <w:uiPriority w:val="99"/>
    <w:semiHidden/>
    <w:unhideWhenUsed/>
    <w:rsid w:val="00C8097A"/>
    <w:rPr>
      <w:color w:val="605E5C"/>
      <w:shd w:val="clear" w:color="auto" w:fill="E1DFDD"/>
    </w:rPr>
  </w:style>
  <w:style w:type="character" w:customStyle="1" w:styleId="UnresolvedMention3">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customStyle="1" w:styleId="UnresolvedMention4">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customStyle="1" w:styleId="UnresolvedMention5">
    <w:name w:val="Unresolved Mention5"/>
    <w:basedOn w:val="DefaultParagraphFont"/>
    <w:uiPriority w:val="99"/>
    <w:semiHidden/>
    <w:unhideWhenUsed/>
    <w:rsid w:val="00C8097A"/>
    <w:rPr>
      <w:color w:val="605E5C"/>
      <w:shd w:val="clear" w:color="auto" w:fill="E1DFDD"/>
    </w:rPr>
  </w:style>
  <w:style w:type="paragraph" w:customStyle="1" w:styleId="1qeiagb0cpwnlhdf9xsijm">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customStyle="1" w:styleId="UnresolvedMention6">
    <w:name w:val="Unresolved Mention6"/>
    <w:basedOn w:val="DefaultParagraphFont"/>
    <w:uiPriority w:val="99"/>
    <w:semiHidden/>
    <w:unhideWhenUsed/>
    <w:rsid w:val="00C8097A"/>
    <w:rPr>
      <w:color w:val="605E5C"/>
      <w:shd w:val="clear" w:color="auto" w:fill="E1DFDD"/>
    </w:rPr>
  </w:style>
  <w:style w:type="paragraph" w:customStyle="1" w:styleId="Participantquote">
    <w:name w:val="Participant quote"/>
    <w:basedOn w:val="Normal"/>
    <w:link w:val="ParticipantquoteChar"/>
    <w:qFormat/>
    <w:rsid w:val="009134C2"/>
    <w:pPr>
      <w:spacing w:after="360" w:line="240" w:lineRule="auto"/>
    </w:pPr>
    <w:rPr>
      <w:lang w:eastAsia="en-NZ"/>
    </w:rPr>
  </w:style>
  <w:style w:type="character" w:customStyle="1" w:styleId="ParticipantquoteChar">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eastAsiaTheme="majorEastAsia" w:hAnsiTheme="majorHAnsi" w:cstheme="majorBidi"/>
      <w:b/>
      <w:bCs/>
      <w:szCs w:val="24"/>
    </w:rPr>
  </w:style>
  <w:style w:type="character" w:customStyle="1" w:styleId="UnresolvedMention7">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customStyle="1" w:styleId="findhit">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574896518">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079908654">
      <w:bodyDiv w:val="1"/>
      <w:marLeft w:val="0"/>
      <w:marRight w:val="0"/>
      <w:marTop w:val="0"/>
      <w:marBottom w:val="0"/>
      <w:divBdr>
        <w:top w:val="none" w:sz="0" w:space="0" w:color="auto"/>
        <w:left w:val="none" w:sz="0" w:space="0" w:color="auto"/>
        <w:bottom w:val="none" w:sz="0" w:space="0" w:color="auto"/>
        <w:right w:val="none" w:sz="0" w:space="0" w:color="auto"/>
      </w:divBdr>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un.org/development/desa/disabilities/convention-on-the-rights-of-persons-with-disabilities.html" TargetMode="External"/><Relationship Id="rId3" Type="http://schemas.openxmlformats.org/officeDocument/2006/relationships/customXml" Target="../customXml/item3.xml"/><Relationship Id="rId21" Type="http://schemas.openxmlformats.org/officeDocument/2006/relationships/hyperlink" Target="https://www.health.govt.nz/publication/whaia-te-ao-marama-2018-2022-maori-disability-action-plan" TargetMode="Externa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yperlink" Target="https://www.odi.govt.nz/guidance-and-resources/guidance-for-policy-mak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rchives.govt.nz/discover-our-stories/the-treaty-of-waitangi" TargetMode="External"/><Relationship Id="rId20" Type="http://schemas.openxmlformats.org/officeDocument/2006/relationships/hyperlink" Target="https://www.enablinggoodlives.co.nz/about-egl/egl-approach/princip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olicy@dpa.org.nz"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odi.govt.nz/nz-disability-strate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moh.govt.nz/notebook/nbbooks.nsf/0/5E544A3A23BEAECDCC2580FE007F7518/$file/faiva-ora-2016-2021-national-pasifika-disability-plan-feb17.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un.org/disabilities/documents/convention/convoptprot-e.pdf" TargetMode="External"/><Relationship Id="rId2" Type="http://schemas.openxmlformats.org/officeDocument/2006/relationships/hyperlink" Target="https://www.odi.govt.nz/nz-disability-strategy/" TargetMode="External"/><Relationship Id="rId1" Type="http://schemas.openxmlformats.org/officeDocument/2006/relationships/hyperlink" Target="https://www.ohchr.org/en/instruments-mechanisms/instruments/convention-rights-persons-disabilities" TargetMode="External"/><Relationship Id="rId4" Type="http://schemas.openxmlformats.org/officeDocument/2006/relationships/hyperlink" Target="https://www.stats.govt.nz/information-releases/disability-statistics-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cd84eb-ebb0-4937-8649-3202e09433c8">
      <Terms xmlns="http://schemas.microsoft.com/office/infopath/2007/PartnerControls"/>
    </lcf76f155ced4ddcb4097134ff3c332f>
    <TaxCatchAll xmlns="d2c6fc1d-e6f8-4afd-9435-ec7b19fed1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9EF61CBD93D847AC4F41EEAD7B361D" ma:contentTypeVersion="18" ma:contentTypeDescription="Create a new document." ma:contentTypeScope="" ma:versionID="63648da9cdbdcffdf9abc5c758d7f830">
  <xsd:schema xmlns:xsd="http://www.w3.org/2001/XMLSchema" xmlns:xs="http://www.w3.org/2001/XMLSchema" xmlns:p="http://schemas.microsoft.com/office/2006/metadata/properties" xmlns:ns2="adcd84eb-ebb0-4937-8649-3202e09433c8" xmlns:ns3="d2c6fc1d-e6f8-4afd-9435-ec7b19fed102" targetNamespace="http://schemas.microsoft.com/office/2006/metadata/properties" ma:root="true" ma:fieldsID="084483759cf8900200d22737f15dcbe2" ns2:_="" ns3:_="">
    <xsd:import namespace="adcd84eb-ebb0-4937-8649-3202e09433c8"/>
    <xsd:import namespace="d2c6fc1d-e6f8-4afd-9435-ec7b19fed1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d84eb-ebb0-4937-8649-3202e0943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c6fc1d-e6f8-4afd-9435-ec7b19fed1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ca9fd-46a7-4f3d-96da-91f02d148995}" ma:internalName="TaxCatchAll" ma:showField="CatchAllData" ma:web="d2c6fc1d-e6f8-4afd-9435-ec7b19fed1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adcd84eb-ebb0-4937-8649-3202e09433c8"/>
    <ds:schemaRef ds:uri="d2c6fc1d-e6f8-4afd-9435-ec7b19fed102"/>
  </ds:schemaRefs>
</ds:datastoreItem>
</file>

<file path=customXml/itemProps2.xml><?xml version="1.0" encoding="utf-8"?>
<ds:datastoreItem xmlns:ds="http://schemas.openxmlformats.org/officeDocument/2006/customXml" ds:itemID="{F88851E5-AB29-4362-8EDB-8196B3F48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d84eb-ebb0-4937-8649-3202e09433c8"/>
    <ds:schemaRef ds:uri="d2c6fc1d-e6f8-4afd-9435-ec7b19fed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4.xml><?xml version="1.0" encoding="utf-8"?>
<ds:datastoreItem xmlns:ds="http://schemas.openxmlformats.org/officeDocument/2006/customXml" ds:itemID="{C5FEFF4D-D2C1-4109-88F4-CB08DF9C13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2009</Words>
  <Characters>11457</Characters>
  <Application>Microsoft Office Word</Application>
  <DocSecurity>0</DocSecurity>
  <Lines>95</Lines>
  <Paragraphs>26</Paragraphs>
  <ScaleCrop>false</ScaleCrop>
  <Company>healthAlliance</Company>
  <LinksUpToDate>false</LinksUpToDate>
  <CharactersWithSpaces>13440</CharactersWithSpaces>
  <SharedDoc>false</SharedDoc>
  <HLinks>
    <vt:vector size="72" baseType="variant">
      <vt:variant>
        <vt:i4>1048578</vt:i4>
      </vt:variant>
      <vt:variant>
        <vt:i4>21</vt:i4>
      </vt:variant>
      <vt:variant>
        <vt:i4>0</vt:i4>
      </vt:variant>
      <vt:variant>
        <vt:i4>5</vt:i4>
      </vt:variant>
      <vt:variant>
        <vt:lpwstr>https://www.moh.govt.nz/notebook/nbbooks.nsf/0/5E544A3A23BEAECDCC2580FE007F7518/$file/faiva-ora-2016-2021-national-pasifika-disability-plan-feb17.pdf</vt:lpwstr>
      </vt:variant>
      <vt:variant>
        <vt:lpwstr/>
      </vt:variant>
      <vt:variant>
        <vt:i4>5242897</vt:i4>
      </vt:variant>
      <vt:variant>
        <vt:i4>18</vt:i4>
      </vt:variant>
      <vt:variant>
        <vt:i4>0</vt:i4>
      </vt:variant>
      <vt:variant>
        <vt:i4>5</vt:i4>
      </vt:variant>
      <vt:variant>
        <vt:lpwstr>https://www.health.govt.nz/publication/whaia-te-ao-marama-2018-2022-maori-disability-action-plan</vt:lpwstr>
      </vt:variant>
      <vt:variant>
        <vt:lpwstr/>
      </vt:variant>
      <vt:variant>
        <vt:i4>4063282</vt:i4>
      </vt:variant>
      <vt:variant>
        <vt:i4>15</vt:i4>
      </vt:variant>
      <vt:variant>
        <vt:i4>0</vt:i4>
      </vt:variant>
      <vt:variant>
        <vt:i4>5</vt:i4>
      </vt:variant>
      <vt:variant>
        <vt:lpwstr>https://www.enablinggoodlives.co.nz/about-egl/egl-approach/principles/</vt:lpwstr>
      </vt:variant>
      <vt:variant>
        <vt:lpwstr/>
      </vt:variant>
      <vt:variant>
        <vt:i4>7012387</vt:i4>
      </vt:variant>
      <vt:variant>
        <vt:i4>12</vt:i4>
      </vt:variant>
      <vt:variant>
        <vt:i4>0</vt:i4>
      </vt:variant>
      <vt:variant>
        <vt:i4>5</vt:i4>
      </vt:variant>
      <vt:variant>
        <vt:lpwstr>https://www.odi.govt.nz/nz-disability-strategy/</vt:lpwstr>
      </vt:variant>
      <vt:variant>
        <vt:lpwstr/>
      </vt:variant>
      <vt:variant>
        <vt:i4>3604583</vt:i4>
      </vt:variant>
      <vt:variant>
        <vt:i4>9</vt:i4>
      </vt:variant>
      <vt:variant>
        <vt:i4>0</vt:i4>
      </vt:variant>
      <vt:variant>
        <vt:i4>5</vt:i4>
      </vt:variant>
      <vt:variant>
        <vt:lpwstr>https://www.un.org/development/desa/disabilities/convention-on-the-rights-of-persons-with-disabilities.html</vt:lpwstr>
      </vt:variant>
      <vt:variant>
        <vt:lpwstr/>
      </vt:variant>
      <vt:variant>
        <vt:i4>4849675</vt:i4>
      </vt:variant>
      <vt:variant>
        <vt:i4>6</vt:i4>
      </vt:variant>
      <vt:variant>
        <vt:i4>0</vt:i4>
      </vt:variant>
      <vt:variant>
        <vt:i4>5</vt:i4>
      </vt:variant>
      <vt:variant>
        <vt:lpwstr>https://www.odi.govt.nz/guidance-and-resources/guidance-for-policy-makes/</vt:lpwstr>
      </vt:variant>
      <vt:variant>
        <vt:lpwstr/>
      </vt:variant>
      <vt:variant>
        <vt:i4>4784136</vt:i4>
      </vt:variant>
      <vt:variant>
        <vt:i4>3</vt:i4>
      </vt:variant>
      <vt:variant>
        <vt:i4>0</vt:i4>
      </vt:variant>
      <vt:variant>
        <vt:i4>5</vt:i4>
      </vt:variant>
      <vt:variant>
        <vt:lpwstr>https://www.archives.govt.nz/discover-our-stories/the-treaty-of-waitangi</vt:lpwstr>
      </vt:variant>
      <vt:variant>
        <vt:lpwstr/>
      </vt:variant>
      <vt:variant>
        <vt:i4>2424918</vt:i4>
      </vt:variant>
      <vt:variant>
        <vt:i4>0</vt:i4>
      </vt:variant>
      <vt:variant>
        <vt:i4>0</vt:i4>
      </vt:variant>
      <vt:variant>
        <vt:i4>5</vt:i4>
      </vt:variant>
      <vt:variant>
        <vt:lpwstr>mailto:policy@dpa.org.nz</vt:lpwstr>
      </vt:variant>
      <vt:variant>
        <vt:lpwstr/>
      </vt:variant>
      <vt:variant>
        <vt:i4>6291577</vt:i4>
      </vt:variant>
      <vt:variant>
        <vt:i4>9</vt:i4>
      </vt:variant>
      <vt:variant>
        <vt:i4>0</vt:i4>
      </vt:variant>
      <vt:variant>
        <vt:i4>5</vt:i4>
      </vt:variant>
      <vt:variant>
        <vt:lpwstr>https://www.stats.govt.nz/information-releases/disability-statistics-2023/</vt:lpwstr>
      </vt:variant>
      <vt:variant>
        <vt:lpwstr/>
      </vt:variant>
      <vt:variant>
        <vt:i4>4063342</vt:i4>
      </vt:variant>
      <vt:variant>
        <vt:i4>6</vt:i4>
      </vt:variant>
      <vt:variant>
        <vt:i4>0</vt:i4>
      </vt:variant>
      <vt:variant>
        <vt:i4>5</vt:i4>
      </vt:variant>
      <vt:variant>
        <vt:lpwstr>https://www.un.org/disabilities/documents/convention/convoptprot-e.pdf</vt:lpwstr>
      </vt:variant>
      <vt:variant>
        <vt:lpwstr/>
      </vt:variant>
      <vt:variant>
        <vt:i4>7012387</vt:i4>
      </vt:variant>
      <vt:variant>
        <vt:i4>3</vt:i4>
      </vt:variant>
      <vt:variant>
        <vt:i4>0</vt:i4>
      </vt:variant>
      <vt:variant>
        <vt:i4>5</vt:i4>
      </vt:variant>
      <vt:variant>
        <vt:lpwstr>https://www.odi.govt.nz/nz-disability-strategy/</vt:lpwstr>
      </vt:variant>
      <vt:variant>
        <vt:lpwstr/>
      </vt:variant>
      <vt:variant>
        <vt:i4>2293870</vt:i4>
      </vt:variant>
      <vt:variant>
        <vt:i4>0</vt:i4>
      </vt:variant>
      <vt:variant>
        <vt:i4>0</vt:i4>
      </vt:variant>
      <vt:variant>
        <vt:i4>5</vt:i4>
      </vt:variant>
      <vt:variant>
        <vt:lpwstr>https://www.ohchr.org/en/instruments-mechanisms/instruments/convention-rights-persons-disabilities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Pip Townsend</cp:lastModifiedBy>
  <cp:revision>3</cp:revision>
  <cp:lastPrinted>2020-04-01T16:17:00Z</cp:lastPrinted>
  <dcterms:created xsi:type="dcterms:W3CDTF">2025-07-15T05:16:00Z</dcterms:created>
  <dcterms:modified xsi:type="dcterms:W3CDTF">2025-07-15T05:50:00Z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0x010100DA9EF61CBD93D847AC4F41EEAD7B361D</vt:lpwstr>
  </property>
  <property fmtid="{D5CDD505-2E9C-101B-9397-08002B2CF9AE}" pid="3" name="MediaServiceImageTags">
    <vt:lpwstr/>
  </property>
</Properties>
</file>